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FD" w:rsidRDefault="00F135FD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FD" w:rsidRDefault="00F135FD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FD" w:rsidRDefault="00F135FD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FD" w:rsidRDefault="00F135FD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FD" w:rsidRDefault="00F135FD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B9" w:rsidRDefault="008B28B9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B9" w:rsidRDefault="008B28B9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B9" w:rsidRDefault="008B28B9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FD" w:rsidRDefault="00F135FD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FD" w:rsidRDefault="00F135FD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C24" w:rsidRDefault="00F64C24" w:rsidP="002D08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2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</w:p>
    <w:p w:rsidR="00F64C24" w:rsidRDefault="00F64C24" w:rsidP="002D08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24">
        <w:rPr>
          <w:rFonts w:ascii="Times New Roman" w:hAnsi="Times New Roman" w:cs="Times New Roman"/>
          <w:b/>
          <w:sz w:val="28"/>
          <w:szCs w:val="28"/>
        </w:rPr>
        <w:t xml:space="preserve">банковского сопровождения контрактов, </w:t>
      </w:r>
    </w:p>
    <w:p w:rsidR="00F64C24" w:rsidRDefault="00F64C24" w:rsidP="002D08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24">
        <w:rPr>
          <w:rFonts w:ascii="Times New Roman" w:hAnsi="Times New Roman" w:cs="Times New Roman"/>
          <w:b/>
          <w:sz w:val="28"/>
          <w:szCs w:val="28"/>
        </w:rPr>
        <w:t xml:space="preserve">а также случаев осуществления </w:t>
      </w:r>
    </w:p>
    <w:p w:rsidR="00F64C24" w:rsidRDefault="00F64C24" w:rsidP="002D081B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C24">
        <w:rPr>
          <w:rFonts w:ascii="Times New Roman" w:hAnsi="Times New Roman" w:cs="Times New Roman"/>
          <w:b/>
          <w:sz w:val="28"/>
          <w:szCs w:val="28"/>
        </w:rPr>
        <w:t>банковского сопровождения контрактов</w:t>
      </w:r>
      <w:r w:rsidR="00647370" w:rsidRPr="002A0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647370" w:rsidRPr="002A0497" w:rsidRDefault="00647370" w:rsidP="002D081B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A0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предметом</w:t>
      </w:r>
      <w:proofErr w:type="gramEnd"/>
      <w:r w:rsidRPr="002A0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которых являются</w:t>
      </w:r>
    </w:p>
    <w:p w:rsidR="00647370" w:rsidRPr="002A0497" w:rsidRDefault="00647370" w:rsidP="002D081B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поставки товаров, выполнение работ, оказание услуг</w:t>
      </w:r>
    </w:p>
    <w:p w:rsidR="00F64C24" w:rsidRDefault="00647370" w:rsidP="002D081B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обеспечения муниципальных нужд </w:t>
      </w:r>
    </w:p>
    <w:p w:rsidR="000E1583" w:rsidRDefault="00647370" w:rsidP="002D081B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Курганинского городского </w:t>
      </w:r>
    </w:p>
    <w:p w:rsidR="00427D2E" w:rsidRPr="002A0497" w:rsidRDefault="00647370" w:rsidP="002D081B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0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 Курганинского района</w:t>
      </w:r>
    </w:p>
    <w:p w:rsidR="008B28B9" w:rsidRPr="00BE5015" w:rsidRDefault="007C6A3F" w:rsidP="0091429F">
      <w:pPr>
        <w:tabs>
          <w:tab w:val="left" w:pos="7078"/>
        </w:tabs>
        <w:ind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5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BE5015" w:rsidRDefault="00D27448" w:rsidP="00D27448">
      <w:pPr>
        <w:pStyle w:val="afff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E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частью 2 статьи 35 </w:t>
      </w:r>
      <w:r w:rsidRPr="003C36E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3C3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C3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BE5015" w:rsidRPr="00BE5015">
        <w:rPr>
          <w:rFonts w:ascii="Times New Roman" w:hAnsi="Times New Roman" w:cs="Times New Roman"/>
          <w:color w:val="000000" w:themeColor="text1"/>
          <w:sz w:val="28"/>
          <w:szCs w:val="28"/>
        </w:rPr>
        <w:t>от 5 апреля 2013 года</w:t>
      </w:r>
      <w:r w:rsidR="00BE5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015" w:rsidRPr="00BE5015">
        <w:rPr>
          <w:rFonts w:ascii="Times New Roman" w:hAnsi="Times New Roman" w:cs="Times New Roman"/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BE5015" w:rsidRPr="00BE5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E5015" w:rsidRPr="00BE501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BE5015" w:rsidRPr="00BE5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BE5015" w:rsidRPr="00BE50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BE5015" w:rsidRPr="00BE5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F64C24" w:rsidRPr="00F64C24" w:rsidRDefault="00F64C24" w:rsidP="00F64C24">
      <w:pPr>
        <w:pStyle w:val="affff5"/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64C24">
        <w:rPr>
          <w:rFonts w:ascii="Times New Roman" w:hAnsi="Times New Roman" w:cs="Times New Roman"/>
          <w:sz w:val="28"/>
          <w:szCs w:val="28"/>
        </w:rPr>
        <w:t>Утвердить настоящий порядок осуществления банковского сопровождения контрактов согласно приложению</w:t>
      </w:r>
      <w:r w:rsidR="00E44B28">
        <w:rPr>
          <w:rFonts w:ascii="Times New Roman" w:hAnsi="Times New Roman" w:cs="Times New Roman"/>
          <w:sz w:val="28"/>
          <w:szCs w:val="28"/>
        </w:rPr>
        <w:t xml:space="preserve"> № 1</w:t>
      </w:r>
      <w:r w:rsidRPr="00F64C24">
        <w:rPr>
          <w:rFonts w:ascii="Times New Roman" w:hAnsi="Times New Roman" w:cs="Times New Roman"/>
          <w:sz w:val="28"/>
          <w:szCs w:val="28"/>
        </w:rPr>
        <w:t>.</w:t>
      </w:r>
    </w:p>
    <w:p w:rsidR="00F64C24" w:rsidRPr="00F64C24" w:rsidRDefault="00F64C24" w:rsidP="00F64C24">
      <w:pPr>
        <w:pStyle w:val="affff5"/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4C24">
        <w:rPr>
          <w:rFonts w:ascii="Times New Roman" w:hAnsi="Times New Roman" w:cs="Times New Roman"/>
          <w:sz w:val="28"/>
          <w:szCs w:val="28"/>
        </w:rPr>
        <w:t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</w:t>
      </w:r>
      <w:r w:rsidRPr="00F6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нужд Курганинского городского поселения Курганинского района</w:t>
      </w:r>
      <w:r w:rsidR="00F45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5E8B" w:rsidRPr="00F45E8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="00E44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F45E8B" w:rsidRPr="00F45E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F1C" w:rsidRPr="006A4F1C" w:rsidRDefault="00F64C24" w:rsidP="00F64C24">
      <w:pPr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A4F1C" w:rsidRPr="006A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  утратившим   силу постановление  администрации Курганинского городского поселения Курганинского района                                    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6A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6A4F1C" w:rsidRPr="006A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A4F1C" w:rsidRPr="006A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6A4F1C" w:rsidRPr="006A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323</w:t>
      </w:r>
      <w:r w:rsidR="006A4F1C" w:rsidRPr="006A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 определении случаев осуществления банковского</w:t>
      </w:r>
      <w:r w:rsidR="0046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F1C" w:rsidRPr="006A4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сопровождения контрактов, предметом которых являются поставки товаров, выполнение работ, оказание услуг для обеспечения муниципальных нужд Курганинского городского поселения Курганинского района».</w:t>
      </w:r>
    </w:p>
    <w:p w:rsidR="00FE1B45" w:rsidRPr="00BE5015" w:rsidRDefault="00F64C24" w:rsidP="00F64C24">
      <w:pPr>
        <w:pStyle w:val="11"/>
        <w:tabs>
          <w:tab w:val="left" w:pos="1134"/>
          <w:tab w:val="left" w:pos="1276"/>
        </w:tabs>
        <w:rPr>
          <w:color w:val="000000" w:themeColor="text1"/>
          <w:lang w:val="ru-RU"/>
        </w:rPr>
      </w:pPr>
      <w:bookmarkStart w:id="0" w:name="sub_1000"/>
      <w:r>
        <w:rPr>
          <w:rFonts w:eastAsiaTheme="minorEastAsia"/>
          <w:bCs w:val="0"/>
          <w:color w:val="000000" w:themeColor="text1"/>
          <w:lang w:val="ru-RU"/>
        </w:rPr>
        <w:t>4</w:t>
      </w:r>
      <w:r w:rsidR="00FE1B45" w:rsidRPr="0091429F">
        <w:rPr>
          <w:rFonts w:eastAsiaTheme="minorEastAsia"/>
          <w:bCs w:val="0"/>
          <w:color w:val="000000" w:themeColor="text1"/>
          <w:lang w:val="ru-RU"/>
        </w:rPr>
        <w:t>.</w:t>
      </w:r>
      <w:r>
        <w:rPr>
          <w:rFonts w:eastAsiaTheme="minorEastAsia"/>
          <w:bCs w:val="0"/>
          <w:color w:val="000000" w:themeColor="text1"/>
          <w:lang w:val="ru-RU"/>
        </w:rPr>
        <w:t xml:space="preserve"> </w:t>
      </w:r>
      <w:r w:rsidR="00FE1B45" w:rsidRPr="0091429F">
        <w:rPr>
          <w:rFonts w:eastAsiaTheme="minorEastAsia"/>
          <w:bCs w:val="0"/>
          <w:color w:val="000000" w:themeColor="text1"/>
          <w:lang w:val="ru-RU"/>
        </w:rPr>
        <w:t>Настоящее постановление опубликовать в периодическом издании «Вестник Курганинского городского поселения Курганинского района»</w:t>
      </w:r>
      <w:r w:rsidR="002F44F2" w:rsidRPr="0091429F">
        <w:rPr>
          <w:rFonts w:eastAsiaTheme="minorEastAsia"/>
          <w:bCs w:val="0"/>
          <w:color w:val="000000" w:themeColor="text1"/>
          <w:lang w:val="ru-RU"/>
        </w:rPr>
        <w:t xml:space="preserve"> и разместить на официальном сайте </w:t>
      </w:r>
      <w:r w:rsidR="00283A22" w:rsidRPr="0091429F">
        <w:rPr>
          <w:rFonts w:eastAsiaTheme="minorEastAsia"/>
          <w:bCs w:val="0"/>
          <w:color w:val="000000" w:themeColor="text1"/>
          <w:lang w:val="ru-RU"/>
        </w:rPr>
        <w:t>администрации Курганинского городского поселения Курганинского района</w:t>
      </w:r>
      <w:r w:rsidR="002F44F2" w:rsidRPr="0091429F">
        <w:rPr>
          <w:rFonts w:eastAsiaTheme="minorEastAsia"/>
          <w:bCs w:val="0"/>
          <w:color w:val="000000" w:themeColor="text1"/>
          <w:lang w:val="ru-RU"/>
        </w:rPr>
        <w:t xml:space="preserve"> в сети Интернет</w:t>
      </w:r>
      <w:r w:rsidR="00FE1B45" w:rsidRPr="00BE5015">
        <w:rPr>
          <w:color w:val="000000" w:themeColor="text1"/>
          <w:lang w:val="ru-RU"/>
        </w:rPr>
        <w:t>.</w:t>
      </w:r>
    </w:p>
    <w:p w:rsidR="00326A57" w:rsidRDefault="00F64C24" w:rsidP="00F64C24">
      <w:pPr>
        <w:pStyle w:val="11"/>
        <w:tabs>
          <w:tab w:val="left" w:pos="1134"/>
          <w:tab w:val="left" w:pos="1276"/>
        </w:tabs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</w:t>
      </w:r>
      <w:r w:rsidR="00BE5015" w:rsidRPr="00BE5015">
        <w:rPr>
          <w:color w:val="000000" w:themeColor="text1"/>
          <w:lang w:val="ru-RU"/>
        </w:rPr>
        <w:t>.</w:t>
      </w:r>
      <w:r w:rsidR="000E1583">
        <w:rPr>
          <w:color w:val="000000" w:themeColor="text1"/>
          <w:lang w:val="ru-RU"/>
        </w:rPr>
        <w:t xml:space="preserve"> </w:t>
      </w:r>
      <w:proofErr w:type="gramStart"/>
      <w:r w:rsidR="00BE5015" w:rsidRPr="00BE5015">
        <w:rPr>
          <w:color w:val="000000" w:themeColor="text1"/>
          <w:lang w:val="ru-RU"/>
        </w:rPr>
        <w:t>Контроль за</w:t>
      </w:r>
      <w:proofErr w:type="gramEnd"/>
      <w:r w:rsidR="00BE5015" w:rsidRPr="00BE5015">
        <w:rPr>
          <w:color w:val="000000" w:themeColor="text1"/>
          <w:lang w:val="ru-RU"/>
        </w:rPr>
        <w:t xml:space="preserve"> выполнением настоящего постановления возложить на заместителя главы Курганинского городского поселения Курганинского района </w:t>
      </w:r>
      <w:r w:rsidR="00326A57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И.Г. </w:t>
      </w:r>
      <w:proofErr w:type="spellStart"/>
      <w:r>
        <w:rPr>
          <w:color w:val="000000" w:themeColor="text1"/>
          <w:lang w:val="ru-RU"/>
        </w:rPr>
        <w:t>Ротарь</w:t>
      </w:r>
      <w:proofErr w:type="spellEnd"/>
      <w:r w:rsidR="00BE5015" w:rsidRPr="00BE5015">
        <w:rPr>
          <w:color w:val="000000" w:themeColor="text1"/>
          <w:lang w:val="ru-RU"/>
        </w:rPr>
        <w:t xml:space="preserve">.    </w:t>
      </w:r>
    </w:p>
    <w:p w:rsidR="00326A57" w:rsidRDefault="00326A57" w:rsidP="00F64C24">
      <w:pPr>
        <w:pStyle w:val="11"/>
        <w:tabs>
          <w:tab w:val="left" w:pos="1134"/>
          <w:tab w:val="left" w:pos="1276"/>
        </w:tabs>
        <w:rPr>
          <w:color w:val="000000" w:themeColor="text1"/>
          <w:lang w:val="ru-RU"/>
        </w:rPr>
      </w:pPr>
    </w:p>
    <w:p w:rsidR="00326A57" w:rsidRDefault="00326A57" w:rsidP="00F64C24">
      <w:pPr>
        <w:pStyle w:val="11"/>
        <w:tabs>
          <w:tab w:val="left" w:pos="1134"/>
          <w:tab w:val="left" w:pos="1276"/>
        </w:tabs>
        <w:rPr>
          <w:color w:val="000000" w:themeColor="text1"/>
          <w:lang w:val="ru-RU"/>
        </w:rPr>
      </w:pPr>
    </w:p>
    <w:p w:rsidR="00BE5015" w:rsidRPr="00BE5015" w:rsidRDefault="00BE5015" w:rsidP="00F64C24">
      <w:pPr>
        <w:pStyle w:val="11"/>
        <w:tabs>
          <w:tab w:val="left" w:pos="1134"/>
          <w:tab w:val="left" w:pos="1276"/>
        </w:tabs>
        <w:rPr>
          <w:color w:val="000000" w:themeColor="text1"/>
          <w:lang w:val="ru-RU"/>
        </w:rPr>
      </w:pPr>
      <w:r w:rsidRPr="00BE5015">
        <w:rPr>
          <w:color w:val="000000" w:themeColor="text1"/>
          <w:lang w:val="ru-RU"/>
        </w:rPr>
        <w:t xml:space="preserve">                                        </w:t>
      </w:r>
    </w:p>
    <w:p w:rsidR="00BE5015" w:rsidRPr="00BE5015" w:rsidRDefault="00F64C24" w:rsidP="00F64C24">
      <w:pPr>
        <w:pStyle w:val="11"/>
        <w:tabs>
          <w:tab w:val="left" w:pos="1134"/>
          <w:tab w:val="left" w:pos="1276"/>
        </w:tabs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6</w:t>
      </w:r>
      <w:r w:rsidR="00FE1B45" w:rsidRPr="00BE5015">
        <w:rPr>
          <w:color w:val="000000" w:themeColor="text1"/>
          <w:lang w:val="ru-RU"/>
        </w:rPr>
        <w:t>.</w:t>
      </w:r>
      <w:r w:rsidR="000E1583">
        <w:rPr>
          <w:color w:val="000000" w:themeColor="text1"/>
          <w:lang w:val="ru-RU"/>
        </w:rPr>
        <w:t xml:space="preserve"> </w:t>
      </w:r>
      <w:r w:rsidR="00FE1B45" w:rsidRPr="00BE5015">
        <w:rPr>
          <w:color w:val="000000" w:themeColor="text1"/>
          <w:lang w:val="ru-RU"/>
        </w:rPr>
        <w:t>Постановление вступает в силу со дня его опубликования</w:t>
      </w:r>
      <w:r w:rsidR="00647370">
        <w:rPr>
          <w:color w:val="000000" w:themeColor="text1"/>
          <w:lang w:val="ru-RU"/>
        </w:rPr>
        <w:t>.</w:t>
      </w:r>
    </w:p>
    <w:p w:rsidR="00F135FD" w:rsidRDefault="00F135FD" w:rsidP="00F64C24">
      <w:pPr>
        <w:tabs>
          <w:tab w:val="left" w:pos="1134"/>
          <w:tab w:val="left" w:pos="1276"/>
        </w:tabs>
        <w:ind w:right="-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2"/>
      <w:bookmarkEnd w:id="1"/>
    </w:p>
    <w:p w:rsidR="006A4F1C" w:rsidRPr="00BE5015" w:rsidRDefault="006A4F1C" w:rsidP="000E1583">
      <w:pPr>
        <w:ind w:right="-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10206"/>
      </w:tblGrid>
      <w:tr w:rsidR="00F135FD" w:rsidRPr="00BE5015" w:rsidTr="000E1583">
        <w:tc>
          <w:tcPr>
            <w:tcW w:w="10206" w:type="dxa"/>
            <w:vAlign w:val="bottom"/>
          </w:tcPr>
          <w:p w:rsidR="00F135FD" w:rsidRPr="00BE5015" w:rsidRDefault="00F135FD" w:rsidP="000E1583">
            <w:pPr>
              <w:ind w:right="-1" w:hanging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Курганинского городского поселения </w:t>
            </w:r>
          </w:p>
          <w:p w:rsidR="00F135FD" w:rsidRPr="00BE5015" w:rsidRDefault="00F135FD" w:rsidP="00326A57">
            <w:pPr>
              <w:ind w:right="-1" w:hanging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Курганинского района                                       </w:t>
            </w:r>
            <w:r w:rsidR="00BE5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BE5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E1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BE5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6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В.П. Руденко</w:t>
            </w:r>
          </w:p>
        </w:tc>
      </w:tr>
    </w:tbl>
    <w:p w:rsidR="0091429F" w:rsidRDefault="0091429F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C" w:rsidRDefault="006A4F1C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C2" w:rsidRDefault="009712C2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C2" w:rsidRDefault="009712C2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C2" w:rsidRDefault="009712C2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C2" w:rsidRDefault="009712C2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FD" w:rsidRPr="00E91A60" w:rsidRDefault="00F135FD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6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135FD" w:rsidRPr="00FA1436" w:rsidRDefault="0091429F" w:rsidP="00FA14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Курганинского городского поселения Курганинского района </w:t>
      </w:r>
      <w:proofErr w:type="gramStart"/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971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_______________№_____ </w:t>
      </w:r>
      <w:r w:rsidR="00F135FD" w:rsidRPr="00FA14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FA1436" w:rsidRPr="00FA143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A1436" w:rsidRPr="00FA1436">
        <w:rPr>
          <w:rFonts w:ascii="Times New Roman" w:hAnsi="Times New Roman" w:cs="Times New Roman"/>
          <w:sz w:val="28"/>
          <w:szCs w:val="28"/>
        </w:rPr>
        <w:t xml:space="preserve"> утверждении порядка осуществления банковского сопровождения контрактов, а также случаев осуществления банковского сопровождения контрактов</w:t>
      </w:r>
      <w:r w:rsidR="00FA1436" w:rsidRPr="00FA1436">
        <w:rPr>
          <w:rFonts w:ascii="Times New Roman" w:hAnsi="Times New Roman" w:cs="Times New Roman"/>
          <w:color w:val="000000" w:themeColor="text1"/>
          <w:sz w:val="28"/>
          <w:szCs w:val="28"/>
        </w:rPr>
        <w:t>, предметом которых являются поставки товаров, выполнение работ, оказание услуг для обеспечения муниципальных нужд Курганинского городского поселения Курганинского района</w:t>
      </w:r>
      <w:r w:rsidR="00CD6AE6" w:rsidRPr="00FA1436">
        <w:rPr>
          <w:rFonts w:ascii="Times New Roman" w:hAnsi="Times New Roman" w:cs="Times New Roman"/>
          <w:sz w:val="28"/>
          <w:szCs w:val="28"/>
        </w:rPr>
        <w:t>»</w:t>
      </w:r>
    </w:p>
    <w:p w:rsidR="00F135FD" w:rsidRPr="00E91A60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91429F" w:rsidRPr="0091429F" w:rsidRDefault="00A15A2E" w:rsidP="0091429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подготовлен и </w:t>
      </w:r>
      <w:r w:rsidR="0091429F"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внесен: </w:t>
      </w:r>
    </w:p>
    <w:p w:rsidR="0091429F" w:rsidRPr="0091429F" w:rsidRDefault="0091429F" w:rsidP="0091429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Отделом контрактной службы в сфере</w:t>
      </w:r>
      <w:r w:rsidR="0098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</w:p>
    <w:p w:rsidR="00987347" w:rsidRDefault="0091429F" w:rsidP="0091429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Курганинского городского </w:t>
      </w:r>
    </w:p>
    <w:p w:rsidR="0091429F" w:rsidRPr="0091429F" w:rsidRDefault="0091429F" w:rsidP="0091429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</w:t>
      </w:r>
    </w:p>
    <w:p w:rsidR="0091429F" w:rsidRPr="0091429F" w:rsidRDefault="0091429F" w:rsidP="0091429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                                                    </w:t>
      </w:r>
      <w:r w:rsidR="0098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987347">
        <w:rPr>
          <w:rFonts w:ascii="Times New Roman" w:hAnsi="Times New Roman" w:cs="Times New Roman"/>
          <w:color w:val="000000" w:themeColor="text1"/>
          <w:sz w:val="28"/>
          <w:szCs w:val="28"/>
        </w:rPr>
        <w:t>С. Харченко</w:t>
      </w:r>
    </w:p>
    <w:p w:rsidR="0091429F" w:rsidRPr="0091429F" w:rsidRDefault="0091429F" w:rsidP="0091429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согласован:</w:t>
      </w:r>
    </w:p>
    <w:p w:rsidR="0091429F" w:rsidRPr="0091429F" w:rsidRDefault="00987347" w:rsidP="0091429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общего </w:t>
      </w:r>
      <w:r w:rsidR="0091429F"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отдела администрации</w:t>
      </w:r>
    </w:p>
    <w:p w:rsidR="0091429F" w:rsidRPr="0091429F" w:rsidRDefault="0091429F" w:rsidP="0091429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городского</w:t>
      </w:r>
    </w:p>
    <w:p w:rsidR="0091429F" w:rsidRPr="0091429F" w:rsidRDefault="0091429F" w:rsidP="0091429F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8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Т.А. </w:t>
      </w:r>
      <w:proofErr w:type="spellStart"/>
      <w:r w:rsidR="00987347">
        <w:rPr>
          <w:rFonts w:ascii="Times New Roman" w:hAnsi="Times New Roman" w:cs="Times New Roman"/>
          <w:color w:val="000000" w:themeColor="text1"/>
          <w:sz w:val="28"/>
          <w:szCs w:val="28"/>
        </w:rPr>
        <w:t>Сидненко</w:t>
      </w:r>
      <w:proofErr w:type="spellEnd"/>
    </w:p>
    <w:p w:rsidR="0091429F" w:rsidRPr="0091429F" w:rsidRDefault="0091429F" w:rsidP="0091429F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347" w:rsidRDefault="005F0BF8" w:rsidP="0091429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</w:t>
      </w:r>
      <w:r w:rsidR="0091429F"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отдела</w:t>
      </w:r>
    </w:p>
    <w:p w:rsidR="0091429F" w:rsidRPr="0091429F" w:rsidRDefault="00987347" w:rsidP="0091429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429F"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29F"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городского</w:t>
      </w:r>
    </w:p>
    <w:p w:rsidR="0091429F" w:rsidRDefault="0091429F" w:rsidP="0091429F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                                      </w:t>
      </w:r>
      <w:r w:rsidR="005F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А.Н. </w:t>
      </w:r>
      <w:proofErr w:type="spellStart"/>
      <w:r w:rsidR="005F0BF8">
        <w:rPr>
          <w:rFonts w:ascii="Times New Roman" w:hAnsi="Times New Roman" w:cs="Times New Roman"/>
          <w:color w:val="000000" w:themeColor="text1"/>
          <w:sz w:val="28"/>
          <w:szCs w:val="28"/>
        </w:rPr>
        <w:t>Дурнева</w:t>
      </w:r>
      <w:proofErr w:type="spellEnd"/>
    </w:p>
    <w:p w:rsidR="00713ACA" w:rsidRDefault="00713ACA" w:rsidP="0091429F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BF8" w:rsidRDefault="005F0BF8" w:rsidP="0091429F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BF8" w:rsidRPr="0091429F" w:rsidRDefault="005F0BF8" w:rsidP="0091429F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A3F" w:rsidRPr="0091429F" w:rsidRDefault="007C6A3F" w:rsidP="0091429F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DFD" w:rsidRPr="0091429F" w:rsidRDefault="00A95DFD" w:rsidP="007C6A3F">
      <w:pPr>
        <w:tabs>
          <w:tab w:val="left" w:pos="7371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DFD" w:rsidRPr="00E91A60" w:rsidRDefault="00A95DFD" w:rsidP="007C6A3F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135FD" w:rsidRPr="00E91A60" w:rsidRDefault="00F135FD" w:rsidP="00F135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35FD" w:rsidRDefault="00F135FD" w:rsidP="00F135FD">
      <w:pPr>
        <w:rPr>
          <w:rFonts w:ascii="Times New Roman" w:hAnsi="Times New Roman" w:cs="Times New Roman"/>
          <w:sz w:val="28"/>
          <w:szCs w:val="28"/>
        </w:rPr>
      </w:pPr>
    </w:p>
    <w:p w:rsidR="007C6A3F" w:rsidRDefault="007C6A3F" w:rsidP="00F135FD">
      <w:pPr>
        <w:rPr>
          <w:rFonts w:ascii="Times New Roman" w:hAnsi="Times New Roman" w:cs="Times New Roman"/>
          <w:sz w:val="28"/>
          <w:szCs w:val="28"/>
        </w:rPr>
      </w:pPr>
    </w:p>
    <w:p w:rsidR="00CD6AE6" w:rsidRDefault="00CD6AE6" w:rsidP="00F135FD">
      <w:pPr>
        <w:rPr>
          <w:rFonts w:ascii="Times New Roman" w:hAnsi="Times New Roman" w:cs="Times New Roman"/>
          <w:sz w:val="28"/>
          <w:szCs w:val="28"/>
        </w:rPr>
      </w:pPr>
    </w:p>
    <w:p w:rsidR="008601F0" w:rsidRDefault="008601F0" w:rsidP="00F135FD">
      <w:pPr>
        <w:rPr>
          <w:rFonts w:ascii="Times New Roman" w:hAnsi="Times New Roman" w:cs="Times New Roman"/>
          <w:sz w:val="28"/>
          <w:szCs w:val="28"/>
        </w:rPr>
      </w:pPr>
    </w:p>
    <w:p w:rsidR="008601F0" w:rsidRDefault="008601F0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4A0" w:rsidRDefault="003C54A0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4A0" w:rsidRDefault="003C54A0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E5F" w:rsidRDefault="00732E5F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E5F" w:rsidRDefault="00732E5F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4A0" w:rsidRDefault="003C54A0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A01" w:rsidRDefault="00EC4A01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A01" w:rsidRDefault="00EC4A01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9F" w:rsidRDefault="0091429F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9F" w:rsidRDefault="0091429F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9F" w:rsidRDefault="0091429F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9F" w:rsidRDefault="0091429F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FD" w:rsidRPr="00E91A60" w:rsidRDefault="00F135FD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60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F135FD" w:rsidRPr="00E91A60" w:rsidRDefault="00F135FD" w:rsidP="00F13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60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F135FD" w:rsidRPr="00E91A60" w:rsidRDefault="00F135FD" w:rsidP="00F135FD">
      <w:pPr>
        <w:rPr>
          <w:rFonts w:ascii="Times New Roman" w:hAnsi="Times New Roman" w:cs="Times New Roman"/>
          <w:b/>
          <w:sz w:val="28"/>
          <w:szCs w:val="28"/>
        </w:rPr>
      </w:pPr>
    </w:p>
    <w:p w:rsidR="002A0497" w:rsidRPr="002A0497" w:rsidRDefault="00F135FD" w:rsidP="002A04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A6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F0BF8">
        <w:rPr>
          <w:rFonts w:ascii="Times New Roman" w:hAnsi="Times New Roman" w:cs="Times New Roman"/>
          <w:sz w:val="28"/>
          <w:szCs w:val="28"/>
        </w:rPr>
        <w:t xml:space="preserve">постановления: </w:t>
      </w:r>
      <w:r w:rsidR="002A0497" w:rsidRPr="002A0497">
        <w:rPr>
          <w:rFonts w:ascii="Times New Roman" w:hAnsi="Times New Roman" w:cs="Times New Roman"/>
          <w:sz w:val="28"/>
          <w:szCs w:val="28"/>
        </w:rPr>
        <w:t>«</w:t>
      </w:r>
      <w:r w:rsidR="005F0BF8" w:rsidRPr="00FA1436">
        <w:rPr>
          <w:rFonts w:ascii="Times New Roman" w:hAnsi="Times New Roman" w:cs="Times New Roman"/>
          <w:sz w:val="28"/>
          <w:szCs w:val="28"/>
        </w:rPr>
        <w:t>Об утверждении порядка осуществления банковского сопровождения контрактов, а также случаев осуществления банковского сопровождения контрактов</w:t>
      </w:r>
      <w:r w:rsidR="005F0BF8" w:rsidRPr="00FA1436">
        <w:rPr>
          <w:rFonts w:ascii="Times New Roman" w:hAnsi="Times New Roman" w:cs="Times New Roman"/>
          <w:color w:val="000000" w:themeColor="text1"/>
          <w:sz w:val="28"/>
          <w:szCs w:val="28"/>
        </w:rPr>
        <w:t>, предметом которых являются поставки товаров, выполнение работ, оказание услуг для обеспечения муниципальных нужд Курганинского городского поселения Курганинского района</w:t>
      </w:r>
      <w:r w:rsidR="002A0497" w:rsidRPr="002A049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E1583" w:rsidRDefault="000E1583" w:rsidP="000E15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429F" w:rsidRPr="0091429F" w:rsidRDefault="0091429F" w:rsidP="000E158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внесен: отделом контрактной службы в сфере закупок администрации Курганинского городского поселения Курганинского района  </w:t>
      </w: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разослать:</w:t>
      </w:r>
    </w:p>
    <w:p w:rsidR="0091429F" w:rsidRPr="0091429F" w:rsidRDefault="0091429F" w:rsidP="0091429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1) отделу контрактной службы  в сфере закупок администрации  Курганинского городского поселения  Курганинского района   - 1экз.;</w:t>
      </w:r>
    </w:p>
    <w:p w:rsidR="0091429F" w:rsidRPr="0091429F" w:rsidRDefault="0091429F" w:rsidP="0091429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2) общему отделу  администрации Курганинского городского поселения Курганинского района  - 1экз.;</w:t>
      </w:r>
    </w:p>
    <w:p w:rsidR="0091429F" w:rsidRPr="0091429F" w:rsidRDefault="0091429F" w:rsidP="0091429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прокуратуре </w:t>
      </w:r>
      <w:r w:rsidR="000E1583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- 1экз. </w:t>
      </w: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ИТОГО:  3экз.</w:t>
      </w: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BF8" w:rsidRDefault="005F0BF8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BF8" w:rsidRDefault="005F0BF8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69A" w:rsidRDefault="0078769A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69A" w:rsidRDefault="0078769A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69A" w:rsidRDefault="0078769A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BF8" w:rsidRDefault="005F0BF8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BF8" w:rsidRDefault="005F0BF8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29F" w:rsidRPr="0091429F" w:rsidRDefault="0091429F" w:rsidP="0091429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 </w:t>
      </w:r>
      <w:r w:rsidR="005F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5F0BF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Харченко    </w:t>
      </w: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«____»_________201</w:t>
      </w:r>
      <w:r w:rsidR="005F0B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1429F" w:rsidRPr="0091429F" w:rsidRDefault="0091429F" w:rsidP="009142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E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5F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="005F0BF8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9142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F0BF8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</w:p>
    <w:tbl>
      <w:tblPr>
        <w:tblStyle w:val="afffe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E74D43" w:rsidRPr="00E74D43" w:rsidTr="00A672FC">
        <w:tc>
          <w:tcPr>
            <w:tcW w:w="5953" w:type="dxa"/>
          </w:tcPr>
          <w:p w:rsidR="00E74D43" w:rsidRPr="00E74D43" w:rsidRDefault="00E74D43" w:rsidP="00A6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E74D43" w:rsidRPr="00E74D43" w:rsidTr="00A672FC">
        <w:tc>
          <w:tcPr>
            <w:tcW w:w="5953" w:type="dxa"/>
          </w:tcPr>
          <w:p w:rsidR="00E74D43" w:rsidRPr="00E74D43" w:rsidRDefault="00E74D43" w:rsidP="00A6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4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E74D43" w:rsidRPr="00E74D43" w:rsidTr="00A672FC">
        <w:tc>
          <w:tcPr>
            <w:tcW w:w="5953" w:type="dxa"/>
          </w:tcPr>
          <w:p w:rsidR="00E74D43" w:rsidRPr="00E74D43" w:rsidRDefault="00E74D43" w:rsidP="00A6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43"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</w:t>
            </w:r>
          </w:p>
        </w:tc>
      </w:tr>
      <w:tr w:rsidR="00E74D43" w:rsidRPr="00E74D43" w:rsidTr="00A672FC">
        <w:tc>
          <w:tcPr>
            <w:tcW w:w="5953" w:type="dxa"/>
          </w:tcPr>
          <w:p w:rsidR="00E74D43" w:rsidRPr="00E74D43" w:rsidRDefault="00E74D43" w:rsidP="00A6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43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</w:tc>
      </w:tr>
      <w:tr w:rsidR="00E74D43" w:rsidRPr="00E74D43" w:rsidTr="00A672FC">
        <w:tc>
          <w:tcPr>
            <w:tcW w:w="5953" w:type="dxa"/>
          </w:tcPr>
          <w:p w:rsidR="00E74D43" w:rsidRDefault="00E74D43" w:rsidP="00A6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43">
              <w:rPr>
                <w:rFonts w:ascii="Times New Roman" w:hAnsi="Times New Roman" w:cs="Times New Roman"/>
                <w:sz w:val="28"/>
                <w:szCs w:val="28"/>
              </w:rPr>
              <w:t>от ____________ № ___________</w:t>
            </w:r>
          </w:p>
          <w:p w:rsidR="006B7D3F" w:rsidRPr="00E74D43" w:rsidRDefault="006B7D3F" w:rsidP="00A6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43" w:rsidRPr="00E74D43" w:rsidTr="00A672FC">
        <w:tc>
          <w:tcPr>
            <w:tcW w:w="5953" w:type="dxa"/>
          </w:tcPr>
          <w:p w:rsidR="00E74D43" w:rsidRPr="00E74D43" w:rsidRDefault="00E74D43" w:rsidP="00A67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73F" w:rsidRDefault="006B7D3F" w:rsidP="006B7D3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B7D3F" w:rsidRDefault="006B7D3F" w:rsidP="006B7D3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осуществления банковского сопровождения контрактов</w:t>
      </w:r>
    </w:p>
    <w:p w:rsidR="0089173F" w:rsidRPr="0089173F" w:rsidRDefault="0089173F" w:rsidP="0089173F"/>
    <w:p w:rsidR="006B7D3F" w:rsidRPr="0089173F" w:rsidRDefault="006B7D3F" w:rsidP="006B7D3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9173F">
        <w:rPr>
          <w:rFonts w:ascii="Times New Roman" w:hAnsi="Times New Roman" w:cs="Times New Roman"/>
          <w:b w:val="0"/>
          <w:sz w:val="28"/>
          <w:szCs w:val="28"/>
        </w:rPr>
        <w:t>I. Общие положения</w:t>
      </w:r>
    </w:p>
    <w:p w:rsidR="006B7D3F" w:rsidRPr="0089173F" w:rsidRDefault="006B7D3F" w:rsidP="006B7D3F">
      <w:pPr>
        <w:rPr>
          <w:rFonts w:ascii="Times New Roman" w:hAnsi="Times New Roman" w:cs="Times New Roman"/>
          <w:sz w:val="28"/>
          <w:szCs w:val="28"/>
        </w:rPr>
      </w:pP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B7D3F">
        <w:rPr>
          <w:rFonts w:ascii="Times New Roman" w:hAnsi="Times New Roman" w:cs="Times New Roman"/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6B7D3F">
        <w:rPr>
          <w:rFonts w:ascii="Times New Roman" w:hAnsi="Times New Roman" w:cs="Times New Roman"/>
          <w:sz w:val="28"/>
          <w:szCs w:val="28"/>
        </w:rPr>
        <w:t xml:space="preserve"> отчетов.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2. Для целей настоящего Порядка используются следующие понятия: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а) банковское сопровождение контракта - проведение банком контроля и мониторинга расчетов поставщика, подрядчика, исполнителя (далее - поставщик) и всех привлекаемых в ходе исполнения контракта субподрядчиков, соисполнителей (далее -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7D3F">
        <w:rPr>
          <w:rFonts w:ascii="Times New Roman" w:hAnsi="Times New Roman" w:cs="Times New Roman"/>
          <w:sz w:val="28"/>
          <w:szCs w:val="28"/>
        </w:rPr>
        <w:t>б) сопровождаемые контракты -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в) отдельный счет -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</w:p>
    <w:p w:rsidR="006B7D3F" w:rsidRPr="0089173F" w:rsidRDefault="006B7D3F" w:rsidP="006B7D3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9173F">
        <w:rPr>
          <w:rFonts w:ascii="Times New Roman" w:hAnsi="Times New Roman" w:cs="Times New Roman"/>
          <w:b w:val="0"/>
          <w:sz w:val="28"/>
          <w:szCs w:val="28"/>
        </w:rPr>
        <w:t>II. Условия осуществления банковского сопровождения контрактов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1. 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порядке, которые определены настоящим Порядком,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банковское сопровождение).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 xml:space="preserve">2. Банковское сопровождение контракта, заключающееся в проведении </w:t>
      </w:r>
      <w:r w:rsidRPr="006B7D3F">
        <w:rPr>
          <w:rFonts w:ascii="Times New Roman" w:hAnsi="Times New Roman" w:cs="Times New Roman"/>
          <w:sz w:val="28"/>
          <w:szCs w:val="28"/>
        </w:rPr>
        <w:lastRenderedPageBreak/>
        <w:t>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сопровождение осуществляется за плату, размер которой не может превышать при цене контракта: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а) от 500 млн. до 1 млрд. рублей - 1,15 процента цены контракта;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б) от 1 до 5 млрд. рублей - 1,12 процента цены контракта;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в) от 5 до 10 млрд. рублей - 1,09 процента цены контракта;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г) от 10 до 15 млрд. рублей - 1,05 процента цены контракта;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7D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B7D3F">
        <w:rPr>
          <w:rFonts w:ascii="Times New Roman" w:hAnsi="Times New Roman" w:cs="Times New Roman"/>
          <w:sz w:val="28"/>
          <w:szCs w:val="28"/>
        </w:rPr>
        <w:t>) от 15 млрд. рублей - 1 процент цены контракта.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</w:p>
    <w:p w:rsidR="006B7D3F" w:rsidRPr="0089173F" w:rsidRDefault="006B7D3F" w:rsidP="006B7D3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9173F">
        <w:rPr>
          <w:rFonts w:ascii="Times New Roman" w:hAnsi="Times New Roman" w:cs="Times New Roman"/>
          <w:b w:val="0"/>
          <w:sz w:val="28"/>
          <w:szCs w:val="28"/>
        </w:rPr>
        <w:t>III. Требования к банкам и порядку их отбора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 xml:space="preserve">7. Банковское сопровождение контракта осуществляется банком, включенным в </w:t>
      </w:r>
      <w:proofErr w:type="gramStart"/>
      <w:r w:rsidRPr="006B7D3F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Pr="006B7D3F">
        <w:rPr>
          <w:rFonts w:ascii="Times New Roman" w:hAnsi="Times New Roman" w:cs="Times New Roman"/>
          <w:sz w:val="28"/>
          <w:szCs w:val="28"/>
        </w:rPr>
        <w:t xml:space="preserve"> статьей 74.1. </w:t>
      </w:r>
      <w:hyperlink r:id="rId8" w:history="1">
        <w:r w:rsidRPr="006B7D3F">
          <w:rPr>
            <w:rStyle w:val="a4"/>
            <w:rFonts w:ascii="Times New Roman" w:hAnsi="Times New Roman" w:cs="Times New Roman"/>
            <w:sz w:val="28"/>
            <w:szCs w:val="28"/>
          </w:rPr>
          <w:t>Налогового кодекса</w:t>
        </w:r>
      </w:hyperlink>
      <w:r w:rsidRPr="006B7D3F">
        <w:rPr>
          <w:rFonts w:ascii="Times New Roman" w:hAnsi="Times New Roman" w:cs="Times New Roman"/>
          <w:sz w:val="28"/>
          <w:szCs w:val="28"/>
        </w:rPr>
        <w:t xml:space="preserve">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 xml:space="preserve">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 </w:t>
      </w:r>
      <w:r w:rsidR="001A4F80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</w:t>
      </w:r>
      <w:r w:rsidRPr="006B7D3F">
        <w:rPr>
          <w:rFonts w:ascii="Times New Roman" w:hAnsi="Times New Roman" w:cs="Times New Roman"/>
          <w:sz w:val="28"/>
          <w:szCs w:val="28"/>
        </w:rPr>
        <w:t xml:space="preserve"> района не принято решение о прекращении таким банком банковского сопровождения контракта.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 xml:space="preserve">Банки, осуществляющие банковское сопровождение контрактов, предусматривающих казначейское обеспечение обязательств, должны являться пользователями </w:t>
      </w:r>
      <w:proofErr w:type="gramStart"/>
      <w:r w:rsidRPr="006B7D3F">
        <w:rPr>
          <w:rFonts w:ascii="Times New Roman" w:hAnsi="Times New Roman" w:cs="Times New Roman"/>
          <w:sz w:val="28"/>
          <w:szCs w:val="28"/>
        </w:rPr>
        <w:t>системы передачи финансовых сообщений Центрального банка Российской Федерации</w:t>
      </w:r>
      <w:proofErr w:type="gramEnd"/>
      <w:r w:rsidRPr="006B7D3F">
        <w:rPr>
          <w:rFonts w:ascii="Times New Roman" w:hAnsi="Times New Roman" w:cs="Times New Roman"/>
          <w:sz w:val="28"/>
          <w:szCs w:val="28"/>
        </w:rPr>
        <w:t>.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</w:p>
    <w:p w:rsidR="006B7D3F" w:rsidRPr="0089173F" w:rsidRDefault="006B7D3F" w:rsidP="006B7D3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9173F">
        <w:rPr>
          <w:rFonts w:ascii="Times New Roman" w:hAnsi="Times New Roman" w:cs="Times New Roman"/>
          <w:b w:val="0"/>
          <w:sz w:val="28"/>
          <w:szCs w:val="28"/>
        </w:rPr>
        <w:t>IV. Условия договора отдельного счета, заключаемого с банком</w:t>
      </w:r>
    </w:p>
    <w:p w:rsidR="006B7D3F" w:rsidRPr="0089173F" w:rsidRDefault="006B7D3F" w:rsidP="006B7D3F">
      <w:pPr>
        <w:rPr>
          <w:rFonts w:ascii="Times New Roman" w:hAnsi="Times New Roman" w:cs="Times New Roman"/>
          <w:sz w:val="28"/>
          <w:szCs w:val="28"/>
        </w:rPr>
      </w:pP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8. Отдельный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отдельные счета в банке, в котором отдельный счет открыт поставщиком.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9. На отдельном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отдельном счете не отражаются.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10. В соответствии с договором отдельного счета банк, осуществляющий банковское сопровождение контракта, выполняет следующие полномочия: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lastRenderedPageBreak/>
        <w:t>а) осуществление контроля целевого использования денежных средств с отдельного счета, включающего: 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6B7D3F" w:rsidRPr="006B7D3F" w:rsidRDefault="006B7D3F" w:rsidP="006B7D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 xml:space="preserve">осуществление блокирования операций по отдельному счету в случае </w:t>
      </w:r>
      <w:proofErr w:type="gramStart"/>
      <w:r w:rsidRPr="006B7D3F">
        <w:rPr>
          <w:rFonts w:ascii="Times New Roman" w:hAnsi="Times New Roman" w:cs="Times New Roman"/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Pr="006B7D3F">
        <w:rPr>
          <w:rFonts w:ascii="Times New Roman" w:hAnsi="Times New Roman" w:cs="Times New Roman"/>
          <w:sz w:val="28"/>
          <w:szCs w:val="28"/>
        </w:rPr>
        <w:t xml:space="preserve"> целевому использованию средств с отдельного счета;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б) 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в) иные функции, предусмотренные контрактом.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</w:p>
    <w:p w:rsidR="006B7D3F" w:rsidRPr="0089173F" w:rsidRDefault="006B7D3F" w:rsidP="006B7D3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9173F">
        <w:rPr>
          <w:rFonts w:ascii="Times New Roman" w:hAnsi="Times New Roman" w:cs="Times New Roman"/>
          <w:b w:val="0"/>
          <w:sz w:val="28"/>
          <w:szCs w:val="28"/>
        </w:rPr>
        <w:t>V. Требования к содержанию формируемых банками отчетов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6B7D3F">
        <w:rPr>
          <w:rFonts w:ascii="Times New Roman" w:hAnsi="Times New Roman" w:cs="Times New Roman"/>
          <w:sz w:val="28"/>
          <w:szCs w:val="28"/>
        </w:rPr>
        <w:t xml:space="preserve">В соответствии с условиями сопровождаемого контракта банк ежемесячно, не позднее 15 числа месяца, следующего за отчетным периодом, </w:t>
      </w:r>
      <w:r w:rsidR="00294142">
        <w:rPr>
          <w:rFonts w:ascii="Times New Roman" w:hAnsi="Times New Roman" w:cs="Times New Roman"/>
          <w:sz w:val="28"/>
          <w:szCs w:val="28"/>
        </w:rPr>
        <w:t>предоставляет заказчику отчет</w:t>
      </w:r>
      <w:r w:rsidR="00294142" w:rsidRPr="00294142">
        <w:rPr>
          <w:rFonts w:ascii="Times New Roman" w:hAnsi="Times New Roman" w:cs="Times New Roman"/>
          <w:sz w:val="28"/>
          <w:szCs w:val="28"/>
        </w:rPr>
        <w:t xml:space="preserve"> </w:t>
      </w:r>
      <w:r w:rsidRPr="006B7D3F">
        <w:rPr>
          <w:rFonts w:ascii="Times New Roman" w:hAnsi="Times New Roman" w:cs="Times New Roman"/>
          <w:sz w:val="28"/>
          <w:szCs w:val="28"/>
        </w:rPr>
        <w:t xml:space="preserve">по отдельному счету поставщика, соисполнителя о проведении операций в форме выписки о движении денежных средств по отдельному счету за отчетный календарный месяц, </w:t>
      </w:r>
      <w:proofErr w:type="spellStart"/>
      <w:r w:rsidRPr="006B7D3F">
        <w:rPr>
          <w:rFonts w:ascii="Times New Roman" w:hAnsi="Times New Roman" w:cs="Times New Roman"/>
          <w:sz w:val="28"/>
          <w:szCs w:val="28"/>
        </w:rPr>
        <w:t>оборотно-сальдовой</w:t>
      </w:r>
      <w:proofErr w:type="spellEnd"/>
      <w:r w:rsidRPr="006B7D3F">
        <w:rPr>
          <w:rFonts w:ascii="Times New Roman" w:hAnsi="Times New Roman" w:cs="Times New Roman"/>
          <w:sz w:val="28"/>
          <w:szCs w:val="28"/>
        </w:rPr>
        <w:t xml:space="preserve"> ведомости по отдельному счету за отчетный месяц, а также информацию о текущих остатках на отдельном счете на</w:t>
      </w:r>
      <w:proofErr w:type="gramEnd"/>
      <w:r w:rsidRPr="006B7D3F">
        <w:rPr>
          <w:rFonts w:ascii="Times New Roman" w:hAnsi="Times New Roman" w:cs="Times New Roman"/>
          <w:sz w:val="28"/>
          <w:szCs w:val="28"/>
        </w:rPr>
        <w:t xml:space="preserve"> последнее число отчетного месяца.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16. 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 пункте 15 настоящего Порядка: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7D3F">
        <w:rPr>
          <w:rFonts w:ascii="Times New Roman" w:hAnsi="Times New Roman" w:cs="Times New Roman"/>
          <w:sz w:val="28"/>
          <w:szCs w:val="28"/>
        </w:rPr>
        <w:t>а) 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 том числе с элементами 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</w:t>
      </w:r>
      <w:proofErr w:type="gramEnd"/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7D3F">
        <w:rPr>
          <w:rFonts w:ascii="Times New Roman" w:hAnsi="Times New Roman" w:cs="Times New Roman"/>
          <w:sz w:val="28"/>
          <w:szCs w:val="28"/>
        </w:rPr>
        <w:t>б) 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строительства, в том числе:</w:t>
      </w:r>
      <w:proofErr w:type="gramEnd"/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lastRenderedPageBreak/>
        <w:t>анализ информации о соответствии стоимости определенных договором поставщика с соисполнителем видов строительных работ среднерыночным значениям;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информацию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</w:t>
      </w:r>
    </w:p>
    <w:p w:rsidR="006B7D3F" w:rsidRPr="006B7D3F" w:rsidRDefault="006B7D3F" w:rsidP="006B7D3F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информацию о соответствии выполняемых работ, определенных контрактом в качестве объекта мониторинга, проектной документации, условиям сопровождаемого контракта, включая сметные приложения и калькуляцию;</w:t>
      </w:r>
    </w:p>
    <w:p w:rsidR="0091429F" w:rsidRPr="0078769A" w:rsidRDefault="006B7D3F" w:rsidP="00D86C9B">
      <w:pPr>
        <w:rPr>
          <w:rFonts w:ascii="Times New Roman" w:hAnsi="Times New Roman" w:cs="Times New Roman"/>
          <w:sz w:val="28"/>
          <w:szCs w:val="28"/>
        </w:rPr>
      </w:pPr>
      <w:r w:rsidRPr="006B7D3F">
        <w:rPr>
          <w:rFonts w:ascii="Times New Roman" w:hAnsi="Times New Roman" w:cs="Times New Roman"/>
          <w:sz w:val="28"/>
          <w:szCs w:val="28"/>
        </w:rPr>
        <w:t>в) иную информацию, предусмотренную контрактом.</w:t>
      </w:r>
    </w:p>
    <w:p w:rsidR="00D86C9B" w:rsidRPr="0078769A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78769A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78769A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78769A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967D0B" w:rsidRDefault="00967D0B" w:rsidP="00967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контрактной службы </w:t>
      </w:r>
    </w:p>
    <w:p w:rsidR="00D86C9B" w:rsidRDefault="00967D0B" w:rsidP="00967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закупок администрации Курганинского</w:t>
      </w:r>
    </w:p>
    <w:p w:rsidR="00967D0B" w:rsidRPr="00967D0B" w:rsidRDefault="00967D0B" w:rsidP="00967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Курганинского района                         </w:t>
      </w:r>
      <w:r w:rsidR="007C4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И.С. Харченко</w:t>
      </w: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967D0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e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D86C9B" w:rsidRPr="00E74D43" w:rsidTr="0078769A">
        <w:tc>
          <w:tcPr>
            <w:tcW w:w="5953" w:type="dxa"/>
          </w:tcPr>
          <w:p w:rsidR="00D86C9B" w:rsidRPr="00D86C9B" w:rsidRDefault="00D86C9B" w:rsidP="00D86C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86C9B" w:rsidRPr="00E74D43" w:rsidTr="0078769A">
        <w:tc>
          <w:tcPr>
            <w:tcW w:w="5953" w:type="dxa"/>
          </w:tcPr>
          <w:p w:rsidR="00D86C9B" w:rsidRPr="00E74D43" w:rsidRDefault="00D86C9B" w:rsidP="007876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4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D86C9B" w:rsidRPr="00E74D43" w:rsidTr="0078769A">
        <w:tc>
          <w:tcPr>
            <w:tcW w:w="5953" w:type="dxa"/>
          </w:tcPr>
          <w:p w:rsidR="00D86C9B" w:rsidRPr="00E74D43" w:rsidRDefault="00D86C9B" w:rsidP="007876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43"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</w:t>
            </w:r>
          </w:p>
        </w:tc>
      </w:tr>
      <w:tr w:rsidR="00D86C9B" w:rsidRPr="00E74D43" w:rsidTr="0078769A">
        <w:tc>
          <w:tcPr>
            <w:tcW w:w="5953" w:type="dxa"/>
          </w:tcPr>
          <w:p w:rsidR="00D86C9B" w:rsidRPr="00E74D43" w:rsidRDefault="00D86C9B" w:rsidP="007876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43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</w:tc>
      </w:tr>
      <w:tr w:rsidR="00D86C9B" w:rsidRPr="00E74D43" w:rsidTr="0078769A">
        <w:tc>
          <w:tcPr>
            <w:tcW w:w="5953" w:type="dxa"/>
          </w:tcPr>
          <w:p w:rsidR="00D86C9B" w:rsidRDefault="00D86C9B" w:rsidP="007876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43">
              <w:rPr>
                <w:rFonts w:ascii="Times New Roman" w:hAnsi="Times New Roman" w:cs="Times New Roman"/>
                <w:sz w:val="28"/>
                <w:szCs w:val="28"/>
              </w:rPr>
              <w:t>от ____________ № ___________</w:t>
            </w:r>
          </w:p>
          <w:p w:rsidR="00D86C9B" w:rsidRPr="00E74D43" w:rsidRDefault="00D86C9B" w:rsidP="007876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C9B" w:rsidRPr="00D86C9B" w:rsidRDefault="00D86C9B" w:rsidP="00D86C9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86C9B" w:rsidRPr="00D86C9B" w:rsidRDefault="00D86C9B" w:rsidP="00D86C9B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86C9B">
        <w:rPr>
          <w:rFonts w:ascii="Times New Roman" w:hAnsi="Times New Roman" w:cs="Times New Roman"/>
          <w:sz w:val="28"/>
          <w:szCs w:val="28"/>
        </w:rPr>
        <w:t>Случаи осуществления банковского сопровождения контрактов,</w:t>
      </w:r>
    </w:p>
    <w:p w:rsidR="00D86C9B" w:rsidRPr="00D86C9B" w:rsidRDefault="00D86C9B" w:rsidP="00D86C9B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86C9B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Pr="00D86C9B">
        <w:rPr>
          <w:rFonts w:ascii="Times New Roman" w:hAnsi="Times New Roman" w:cs="Times New Roman"/>
          <w:sz w:val="28"/>
          <w:szCs w:val="28"/>
        </w:rPr>
        <w:t xml:space="preserve"> которых являются поставки товаров, выполнение работ,</w:t>
      </w:r>
    </w:p>
    <w:p w:rsidR="00D86C9B" w:rsidRPr="00D86C9B" w:rsidRDefault="00D86C9B" w:rsidP="00D86C9B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86C9B">
        <w:rPr>
          <w:rFonts w:ascii="Times New Roman" w:hAnsi="Times New Roman" w:cs="Times New Roman"/>
          <w:sz w:val="28"/>
          <w:szCs w:val="28"/>
        </w:rPr>
        <w:t xml:space="preserve">оказание услуг для обеспечения муниципальных нужд </w:t>
      </w:r>
    </w:p>
    <w:p w:rsidR="00D86C9B" w:rsidRPr="00D86C9B" w:rsidRDefault="00D86C9B" w:rsidP="00D86C9B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86C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Курганинского </w:t>
      </w:r>
      <w:r w:rsidRPr="00D86C9B">
        <w:rPr>
          <w:rFonts w:ascii="Times New Roman" w:hAnsi="Times New Roman" w:cs="Times New Roman"/>
          <w:sz w:val="28"/>
          <w:szCs w:val="28"/>
        </w:rPr>
        <w:t>района</w:t>
      </w:r>
    </w:p>
    <w:p w:rsidR="00D86C9B" w:rsidRPr="00D86C9B" w:rsidRDefault="00D86C9B" w:rsidP="00D86C9B">
      <w:pPr>
        <w:rPr>
          <w:rFonts w:ascii="Times New Roman" w:hAnsi="Times New Roman" w:cs="Times New Roman"/>
          <w:sz w:val="28"/>
          <w:szCs w:val="28"/>
        </w:rPr>
      </w:pPr>
    </w:p>
    <w:p w:rsidR="00D86C9B" w:rsidRPr="00D86C9B" w:rsidRDefault="00D86C9B" w:rsidP="00D86C9B">
      <w:pPr>
        <w:rPr>
          <w:rFonts w:ascii="Times New Roman" w:hAnsi="Times New Roman" w:cs="Times New Roman"/>
          <w:sz w:val="28"/>
          <w:szCs w:val="28"/>
        </w:rPr>
      </w:pPr>
      <w:r w:rsidRPr="00D86C9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86C9B">
        <w:rPr>
          <w:rFonts w:ascii="Times New Roman" w:hAnsi="Times New Roman" w:cs="Times New Roman"/>
          <w:sz w:val="28"/>
          <w:szCs w:val="28"/>
        </w:rPr>
        <w:t>Обязательное осуществление банковского сопровождения муниципальных контрактов, предметом которых являются поставки товаров, выполнение работ, оказание услуг для муниципальных нужд, реализуется в случае, если начальная (максимальная) цена контракта (цена контракта, заключаемого с единственным поставщиком) составляет не менее 200,0 млн. рублей (включительно)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C9B" w:rsidRPr="00D86C9B" w:rsidRDefault="00D86C9B" w:rsidP="00D86C9B">
      <w:pPr>
        <w:rPr>
          <w:rFonts w:ascii="Times New Roman" w:hAnsi="Times New Roman" w:cs="Times New Roman"/>
          <w:sz w:val="28"/>
          <w:szCs w:val="28"/>
        </w:rPr>
      </w:pPr>
      <w:r w:rsidRPr="00D86C9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D86C9B">
        <w:rPr>
          <w:rFonts w:ascii="Times New Roman" w:hAnsi="Times New Roman" w:cs="Times New Roman"/>
          <w:sz w:val="28"/>
          <w:szCs w:val="28"/>
        </w:rPr>
        <w:t>Если начальная (максимальная) цена контракта (цена контракта, заключаемого с единственным поставщиком) составляет не менее 5,0 миллиардов рублей (включительно, в условия контракта включается требование о привлечении поставщиком (подрядчиком, исполнителем) или заказчиком, банка в рамках расширенного банковского сопровождения, цена контракта</w:t>
      </w:r>
      <w:r w:rsidR="00F54A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C9B" w:rsidRPr="00D86C9B" w:rsidRDefault="00D86C9B" w:rsidP="00D86C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6C9B">
        <w:rPr>
          <w:rFonts w:ascii="Times New Roman" w:hAnsi="Times New Roman" w:cs="Times New Roman"/>
          <w:sz w:val="28"/>
          <w:szCs w:val="28"/>
        </w:rPr>
        <w:t>По решению заказчика, принятому на основании части 2 статьи 35 Федерального закона "О контрактной системе в сфере закупок товаров, работ, услуг для обеспечения государственных и муниципальных нужд"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  <w:proofErr w:type="gramEnd"/>
    </w:p>
    <w:p w:rsidR="00D86C9B" w:rsidRPr="00D86C9B" w:rsidRDefault="00D86C9B" w:rsidP="00D86C9B">
      <w:pPr>
        <w:rPr>
          <w:rFonts w:ascii="Times New Roman" w:hAnsi="Times New Roman" w:cs="Times New Roman"/>
          <w:sz w:val="28"/>
          <w:szCs w:val="28"/>
        </w:rPr>
      </w:pPr>
      <w:r w:rsidRPr="00D86C9B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контракта, предусмотренного пункта 1 настоящего положения 50 млн. рублей.</w:t>
      </w:r>
    </w:p>
    <w:p w:rsidR="00D86C9B" w:rsidRPr="00D86C9B" w:rsidRDefault="00D86C9B" w:rsidP="00D86C9B">
      <w:pPr>
        <w:rPr>
          <w:rFonts w:ascii="Times New Roman" w:hAnsi="Times New Roman" w:cs="Times New Roman"/>
          <w:sz w:val="28"/>
          <w:szCs w:val="28"/>
        </w:rPr>
      </w:pPr>
      <w:r w:rsidRPr="00D86C9B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контракта, предусмотренного пунктом 2 настоящего положения, - 500 млн. рублей.</w:t>
      </w:r>
    </w:p>
    <w:p w:rsidR="0091429F" w:rsidRDefault="0091429F" w:rsidP="0091429F">
      <w:pPr>
        <w:pStyle w:val="12"/>
        <w:jc w:val="center"/>
      </w:pPr>
    </w:p>
    <w:p w:rsidR="005B3330" w:rsidRDefault="005B3330" w:rsidP="00F135FD">
      <w:pPr>
        <w:ind w:left="510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C4A78" w:rsidRDefault="007C4A78" w:rsidP="007C4A7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контрактной службы </w:t>
      </w:r>
    </w:p>
    <w:p w:rsidR="007C4A78" w:rsidRDefault="007C4A78" w:rsidP="007C4A7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закупок администрации Курганинского</w:t>
      </w:r>
    </w:p>
    <w:p w:rsidR="007C4A78" w:rsidRPr="00967D0B" w:rsidRDefault="007C4A78" w:rsidP="007C4A7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Курганинского района                          </w:t>
      </w:r>
      <w:r w:rsidR="00BC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И.С. Харченко</w:t>
      </w:r>
    </w:p>
    <w:p w:rsidR="007C4A78" w:rsidRDefault="007C4A78" w:rsidP="00F135FD">
      <w:pPr>
        <w:ind w:left="510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7C4A78" w:rsidSect="00F92DA3">
      <w:headerReference w:type="default" r:id="rId9"/>
      <w:headerReference w:type="first" r:id="rId10"/>
      <w:pgSz w:w="11900" w:h="16800"/>
      <w:pgMar w:top="1134" w:right="567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69" w:rsidRDefault="00715369" w:rsidP="00F92DA3">
      <w:r>
        <w:separator/>
      </w:r>
    </w:p>
  </w:endnote>
  <w:endnote w:type="continuationSeparator" w:id="0">
    <w:p w:rsidR="00715369" w:rsidRDefault="00715369" w:rsidP="00F9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69" w:rsidRDefault="00715369" w:rsidP="00F92DA3">
      <w:r>
        <w:separator/>
      </w:r>
    </w:p>
  </w:footnote>
  <w:footnote w:type="continuationSeparator" w:id="0">
    <w:p w:rsidR="00715369" w:rsidRDefault="00715369" w:rsidP="00F92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69" w:rsidRPr="00715369" w:rsidRDefault="00715369">
    <w:pPr>
      <w:pStyle w:val="affff"/>
      <w:jc w:val="center"/>
      <w:rPr>
        <w:rFonts w:ascii="Times New Roman" w:hAnsi="Times New Roman" w:cs="Times New Roman"/>
        <w:sz w:val="28"/>
        <w:szCs w:val="28"/>
      </w:rPr>
    </w:pPr>
    <w:r w:rsidRPr="00715369">
      <w:rPr>
        <w:rFonts w:ascii="Times New Roman" w:hAnsi="Times New Roman" w:cs="Times New Roman"/>
        <w:sz w:val="28"/>
        <w:szCs w:val="28"/>
      </w:rPr>
      <w:t>2</w:t>
    </w:r>
  </w:p>
  <w:p w:rsidR="00715369" w:rsidRDefault="00715369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69" w:rsidRDefault="00715369" w:rsidP="00F92DA3">
    <w:pPr>
      <w:pStyle w:val="affff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50"/>
    <w:multiLevelType w:val="hybridMultilevel"/>
    <w:tmpl w:val="2C46CDCE"/>
    <w:lvl w:ilvl="0" w:tplc="97948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A4F63"/>
    <w:multiLevelType w:val="hybridMultilevel"/>
    <w:tmpl w:val="47480BB6"/>
    <w:lvl w:ilvl="0" w:tplc="B3D2025A">
      <w:start w:val="1"/>
      <w:numFmt w:val="decimal"/>
      <w:lvlText w:val="%1."/>
      <w:lvlJc w:val="left"/>
      <w:pPr>
        <w:ind w:left="1815" w:hanging="109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9288A"/>
    <w:multiLevelType w:val="hybridMultilevel"/>
    <w:tmpl w:val="D3668172"/>
    <w:lvl w:ilvl="0" w:tplc="A3A20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D85468"/>
    <w:multiLevelType w:val="hybridMultilevel"/>
    <w:tmpl w:val="AB320E90"/>
    <w:lvl w:ilvl="0" w:tplc="CBBE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92D"/>
    <w:rsid w:val="00043E1C"/>
    <w:rsid w:val="00062652"/>
    <w:rsid w:val="00067278"/>
    <w:rsid w:val="0009292D"/>
    <w:rsid w:val="00097995"/>
    <w:rsid w:val="000A7A24"/>
    <w:rsid w:val="000E1583"/>
    <w:rsid w:val="00123F09"/>
    <w:rsid w:val="00166C84"/>
    <w:rsid w:val="00166F61"/>
    <w:rsid w:val="00183940"/>
    <w:rsid w:val="00186220"/>
    <w:rsid w:val="0019014C"/>
    <w:rsid w:val="001A4F80"/>
    <w:rsid w:val="001B4B85"/>
    <w:rsid w:val="00247339"/>
    <w:rsid w:val="00283A22"/>
    <w:rsid w:val="00292733"/>
    <w:rsid w:val="00294142"/>
    <w:rsid w:val="002A0497"/>
    <w:rsid w:val="002D081B"/>
    <w:rsid w:val="002D570C"/>
    <w:rsid w:val="002E12BF"/>
    <w:rsid w:val="002F44F2"/>
    <w:rsid w:val="00306E01"/>
    <w:rsid w:val="003175A0"/>
    <w:rsid w:val="00326A57"/>
    <w:rsid w:val="00337480"/>
    <w:rsid w:val="00347117"/>
    <w:rsid w:val="003B2CD0"/>
    <w:rsid w:val="003B3525"/>
    <w:rsid w:val="003B4BA6"/>
    <w:rsid w:val="003C0EC6"/>
    <w:rsid w:val="003C54A0"/>
    <w:rsid w:val="003C554E"/>
    <w:rsid w:val="003F5D2C"/>
    <w:rsid w:val="00427D2E"/>
    <w:rsid w:val="00442C29"/>
    <w:rsid w:val="00446D5C"/>
    <w:rsid w:val="00460E70"/>
    <w:rsid w:val="004751BA"/>
    <w:rsid w:val="00506C67"/>
    <w:rsid w:val="00530D88"/>
    <w:rsid w:val="00537451"/>
    <w:rsid w:val="005904FE"/>
    <w:rsid w:val="005B3330"/>
    <w:rsid w:val="005F0BF8"/>
    <w:rsid w:val="005F4F12"/>
    <w:rsid w:val="00610C48"/>
    <w:rsid w:val="006255BC"/>
    <w:rsid w:val="00647370"/>
    <w:rsid w:val="00670BC4"/>
    <w:rsid w:val="00687482"/>
    <w:rsid w:val="0069672A"/>
    <w:rsid w:val="006A45D7"/>
    <w:rsid w:val="006A4F1C"/>
    <w:rsid w:val="006B7D3F"/>
    <w:rsid w:val="006E608A"/>
    <w:rsid w:val="00707B20"/>
    <w:rsid w:val="00713ACA"/>
    <w:rsid w:val="00715369"/>
    <w:rsid w:val="0073286D"/>
    <w:rsid w:val="00732E5F"/>
    <w:rsid w:val="00754085"/>
    <w:rsid w:val="0077552A"/>
    <w:rsid w:val="00775E38"/>
    <w:rsid w:val="00776FF2"/>
    <w:rsid w:val="0078769A"/>
    <w:rsid w:val="007A1AE7"/>
    <w:rsid w:val="007C4A78"/>
    <w:rsid w:val="007C6A3F"/>
    <w:rsid w:val="007E058F"/>
    <w:rsid w:val="00815B03"/>
    <w:rsid w:val="008230B4"/>
    <w:rsid w:val="00836CC4"/>
    <w:rsid w:val="008601F0"/>
    <w:rsid w:val="008670FB"/>
    <w:rsid w:val="00875C8F"/>
    <w:rsid w:val="0089173F"/>
    <w:rsid w:val="008A07A9"/>
    <w:rsid w:val="008A26DE"/>
    <w:rsid w:val="008B28B9"/>
    <w:rsid w:val="008D2EAC"/>
    <w:rsid w:val="008D4869"/>
    <w:rsid w:val="008E0CDA"/>
    <w:rsid w:val="008E1F62"/>
    <w:rsid w:val="009012B3"/>
    <w:rsid w:val="00904B1C"/>
    <w:rsid w:val="00904BD8"/>
    <w:rsid w:val="00913EBC"/>
    <w:rsid w:val="0091429F"/>
    <w:rsid w:val="00945588"/>
    <w:rsid w:val="00967D0B"/>
    <w:rsid w:val="009712C2"/>
    <w:rsid w:val="009808B9"/>
    <w:rsid w:val="00987347"/>
    <w:rsid w:val="009A2782"/>
    <w:rsid w:val="00A01DAD"/>
    <w:rsid w:val="00A03DE0"/>
    <w:rsid w:val="00A15A2E"/>
    <w:rsid w:val="00A40339"/>
    <w:rsid w:val="00A46016"/>
    <w:rsid w:val="00A672FC"/>
    <w:rsid w:val="00A812CC"/>
    <w:rsid w:val="00A845A9"/>
    <w:rsid w:val="00A9359C"/>
    <w:rsid w:val="00A946A5"/>
    <w:rsid w:val="00A95DFD"/>
    <w:rsid w:val="00AA35AD"/>
    <w:rsid w:val="00AA42EC"/>
    <w:rsid w:val="00AA5591"/>
    <w:rsid w:val="00AF0E1C"/>
    <w:rsid w:val="00AF2264"/>
    <w:rsid w:val="00B402E8"/>
    <w:rsid w:val="00B45C7C"/>
    <w:rsid w:val="00B60293"/>
    <w:rsid w:val="00BC2A83"/>
    <w:rsid w:val="00BD376D"/>
    <w:rsid w:val="00BE3618"/>
    <w:rsid w:val="00BE5015"/>
    <w:rsid w:val="00C017D1"/>
    <w:rsid w:val="00C475E5"/>
    <w:rsid w:val="00C6558B"/>
    <w:rsid w:val="00CA1306"/>
    <w:rsid w:val="00CC2FCB"/>
    <w:rsid w:val="00CD6AE6"/>
    <w:rsid w:val="00CD7418"/>
    <w:rsid w:val="00D07F99"/>
    <w:rsid w:val="00D27448"/>
    <w:rsid w:val="00D50161"/>
    <w:rsid w:val="00D80946"/>
    <w:rsid w:val="00D86C9B"/>
    <w:rsid w:val="00D976CB"/>
    <w:rsid w:val="00DD29B1"/>
    <w:rsid w:val="00DD46CE"/>
    <w:rsid w:val="00DE2A08"/>
    <w:rsid w:val="00DF1908"/>
    <w:rsid w:val="00E06743"/>
    <w:rsid w:val="00E16693"/>
    <w:rsid w:val="00E40A63"/>
    <w:rsid w:val="00E422EB"/>
    <w:rsid w:val="00E44B28"/>
    <w:rsid w:val="00E600BB"/>
    <w:rsid w:val="00E670BE"/>
    <w:rsid w:val="00E74D43"/>
    <w:rsid w:val="00E96D59"/>
    <w:rsid w:val="00EC4A01"/>
    <w:rsid w:val="00F05398"/>
    <w:rsid w:val="00F11C34"/>
    <w:rsid w:val="00F135FD"/>
    <w:rsid w:val="00F45E8B"/>
    <w:rsid w:val="00F54AB4"/>
    <w:rsid w:val="00F64C24"/>
    <w:rsid w:val="00F872DA"/>
    <w:rsid w:val="00F90579"/>
    <w:rsid w:val="00F9106D"/>
    <w:rsid w:val="00F92DA3"/>
    <w:rsid w:val="00FA1436"/>
    <w:rsid w:val="00FA318A"/>
    <w:rsid w:val="00FD012F"/>
    <w:rsid w:val="00FE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5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A55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A55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A55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559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559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A5591"/>
    <w:rPr>
      <w:u w:val="single"/>
    </w:rPr>
  </w:style>
  <w:style w:type="paragraph" w:customStyle="1" w:styleId="a6">
    <w:name w:val="Внимание"/>
    <w:basedOn w:val="a"/>
    <w:next w:val="a"/>
    <w:uiPriority w:val="99"/>
    <w:rsid w:val="00AA55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A5591"/>
  </w:style>
  <w:style w:type="paragraph" w:customStyle="1" w:styleId="a8">
    <w:name w:val="Внимание: недобросовестность!"/>
    <w:basedOn w:val="a6"/>
    <w:next w:val="a"/>
    <w:uiPriority w:val="99"/>
    <w:rsid w:val="00AA5591"/>
  </w:style>
  <w:style w:type="character" w:customStyle="1" w:styleId="a9">
    <w:name w:val="Выделение для Базового Поиска"/>
    <w:basedOn w:val="a3"/>
    <w:uiPriority w:val="99"/>
    <w:rsid w:val="00AA559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A559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A55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A55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A559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A5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55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55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559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A55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A55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A55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A5591"/>
  </w:style>
  <w:style w:type="paragraph" w:customStyle="1" w:styleId="af2">
    <w:name w:val="Заголовок статьи"/>
    <w:basedOn w:val="a"/>
    <w:next w:val="a"/>
    <w:uiPriority w:val="99"/>
    <w:rsid w:val="00AA559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A559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A55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A55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A55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A55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A55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A55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A55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A55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A55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A55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A55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A55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A55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A5591"/>
  </w:style>
  <w:style w:type="paragraph" w:customStyle="1" w:styleId="aff2">
    <w:name w:val="Моноширинный"/>
    <w:basedOn w:val="a"/>
    <w:next w:val="a"/>
    <w:uiPriority w:val="99"/>
    <w:rsid w:val="00AA55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A5591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AA5591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A55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A55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A55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A5591"/>
    <w:pPr>
      <w:ind w:left="140"/>
    </w:pPr>
  </w:style>
  <w:style w:type="character" w:customStyle="1" w:styleId="aff9">
    <w:name w:val="Опечатки"/>
    <w:uiPriority w:val="99"/>
    <w:rsid w:val="00AA55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A55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A55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A55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A5591"/>
  </w:style>
  <w:style w:type="paragraph" w:customStyle="1" w:styleId="affe">
    <w:name w:val="Постоянная часть"/>
    <w:basedOn w:val="ac"/>
    <w:next w:val="a"/>
    <w:uiPriority w:val="99"/>
    <w:rsid w:val="00AA55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A55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A5591"/>
  </w:style>
  <w:style w:type="paragraph" w:customStyle="1" w:styleId="afff1">
    <w:name w:val="Примечание."/>
    <w:basedOn w:val="a6"/>
    <w:next w:val="a"/>
    <w:uiPriority w:val="99"/>
    <w:rsid w:val="00AA5591"/>
  </w:style>
  <w:style w:type="character" w:customStyle="1" w:styleId="afff2">
    <w:name w:val="Продолжение ссылки"/>
    <w:basedOn w:val="a4"/>
    <w:uiPriority w:val="99"/>
    <w:rsid w:val="00AA5591"/>
  </w:style>
  <w:style w:type="paragraph" w:customStyle="1" w:styleId="afff3">
    <w:name w:val="Словарная статья"/>
    <w:basedOn w:val="a"/>
    <w:next w:val="a"/>
    <w:uiPriority w:val="99"/>
    <w:rsid w:val="00AA559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AA5591"/>
  </w:style>
  <w:style w:type="character" w:customStyle="1" w:styleId="afff5">
    <w:name w:val="Сравнение редакций. Добавленный фрагмент"/>
    <w:uiPriority w:val="99"/>
    <w:rsid w:val="00AA55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A55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A5591"/>
  </w:style>
  <w:style w:type="paragraph" w:customStyle="1" w:styleId="afff8">
    <w:name w:val="Текст в таблице"/>
    <w:basedOn w:val="aff6"/>
    <w:next w:val="a"/>
    <w:uiPriority w:val="99"/>
    <w:rsid w:val="00AA55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A55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AA55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AA5591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A55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A55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5591"/>
    <w:pPr>
      <w:spacing w:before="300"/>
      <w:ind w:firstLine="0"/>
      <w:jc w:val="left"/>
    </w:pPr>
  </w:style>
  <w:style w:type="paragraph" w:customStyle="1" w:styleId="ConsPlusNormal">
    <w:name w:val="ConsPlusNormal"/>
    <w:rsid w:val="00F13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D07F99"/>
    <w:pPr>
      <w:widowControl/>
      <w:autoSpaceDE/>
      <w:autoSpaceDN/>
      <w:adjustRightInd/>
      <w:ind w:right="-1" w:firstLine="851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table" w:styleId="afffe">
    <w:name w:val="Table Grid"/>
    <w:basedOn w:val="a1"/>
    <w:uiPriority w:val="59"/>
    <w:rsid w:val="00E6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610C48"/>
    <w:pPr>
      <w:tabs>
        <w:tab w:val="left" w:pos="476"/>
        <w:tab w:val="left" w:pos="1196"/>
      </w:tabs>
      <w:spacing w:line="402" w:lineRule="atLeast"/>
      <w:ind w:left="1196" w:hanging="720"/>
      <w:jc w:val="left"/>
    </w:pPr>
    <w:rPr>
      <w:rFonts w:ascii="Times New Roman" w:eastAsia="Times New Roman" w:hAnsi="Times New Roman" w:cs="Times New Roman"/>
      <w:lang w:val="en-US"/>
    </w:rPr>
  </w:style>
  <w:style w:type="paragraph" w:styleId="affff">
    <w:name w:val="header"/>
    <w:basedOn w:val="a"/>
    <w:link w:val="affff0"/>
    <w:uiPriority w:val="99"/>
    <w:unhideWhenUsed/>
    <w:rsid w:val="00F92DA3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F92DA3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F92DA3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F92DA3"/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91429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FA318A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FA318A"/>
    <w:rPr>
      <w:rFonts w:ascii="Tahoma" w:hAnsi="Tahoma" w:cs="Tahoma"/>
      <w:sz w:val="16"/>
      <w:szCs w:val="16"/>
    </w:rPr>
  </w:style>
  <w:style w:type="paragraph" w:styleId="affff5">
    <w:name w:val="List Paragraph"/>
    <w:basedOn w:val="a"/>
    <w:uiPriority w:val="34"/>
    <w:qFormat/>
    <w:rsid w:val="000E1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80020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ED1671-8572-4C64-B1A8-350BFA7E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1629</Words>
  <Characters>13197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47</cp:revision>
  <cp:lastPrinted>2019-08-20T13:17:00Z</cp:lastPrinted>
  <dcterms:created xsi:type="dcterms:W3CDTF">2014-06-24T18:17:00Z</dcterms:created>
  <dcterms:modified xsi:type="dcterms:W3CDTF">2019-08-20T13:29:00Z</dcterms:modified>
</cp:coreProperties>
</file>