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4" w:rsidRPr="00A578E4" w:rsidRDefault="00D3415B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D371C60" wp14:editId="56485DEC">
            <wp:simplePos x="0" y="0"/>
            <wp:positionH relativeFrom="column">
              <wp:posOffset>-567690</wp:posOffset>
            </wp:positionH>
            <wp:positionV relativeFrom="paragraph">
              <wp:posOffset>-605790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D3415B" w:rsidP="00D3415B">
      <w:pPr>
        <w:tabs>
          <w:tab w:val="left" w:pos="870"/>
          <w:tab w:val="left" w:pos="6615"/>
        </w:tabs>
        <w:spacing w:after="0" w:line="0" w:lineRule="atLeast"/>
        <w:ind w:left="426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ab/>
        <w:t>29.04.2019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ab/>
        <w:t>311</w:t>
      </w:r>
    </w:p>
    <w:p w:rsidR="00495F88" w:rsidRPr="00A578E4" w:rsidRDefault="00495F88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95F88" w:rsidRPr="00A578E4" w:rsidRDefault="00495F88" w:rsidP="00A578E4">
      <w:pPr>
        <w:spacing w:after="0" w:line="0" w:lineRule="atLeast"/>
        <w:ind w:left="426" w:right="85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F722F" w:rsidRPr="00A578E4" w:rsidRDefault="00394F84" w:rsidP="00A578E4">
      <w:pPr>
        <w:spacing w:after="0" w:line="0" w:lineRule="atLeast"/>
        <w:ind w:left="426" w:right="708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78E4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 Порядка и Перечня случаев оказания на возвратной 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   городского поселения Курганинского района</w:t>
      </w: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anchor="/document/186367/entry/0" w:history="1">
        <w:r w:rsidRPr="00A57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A578E4">
        <w:rPr>
          <w:rFonts w:ascii="Times New Roman" w:hAnsi="Times New Roman" w:cs="Times New Roman"/>
          <w:sz w:val="28"/>
          <w:szCs w:val="28"/>
        </w:rPr>
        <w:t xml:space="preserve"> от 6 октября 2003 года N 131-ФЗ </w:t>
      </w:r>
      <w:r w:rsidR="00A26964">
        <w:rPr>
          <w:rFonts w:ascii="Times New Roman" w:hAnsi="Times New Roman" w:cs="Times New Roman"/>
          <w:sz w:val="28"/>
          <w:szCs w:val="28"/>
        </w:rPr>
        <w:t>«</w:t>
      </w:r>
      <w:r w:rsidRPr="00A578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6964">
        <w:rPr>
          <w:rFonts w:ascii="Times New Roman" w:hAnsi="Times New Roman" w:cs="Times New Roman"/>
          <w:sz w:val="28"/>
          <w:szCs w:val="28"/>
        </w:rPr>
        <w:t>»</w:t>
      </w:r>
      <w:r w:rsidRPr="00A57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2138291/entry/14193" w:history="1">
        <w:r w:rsidRPr="00A57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9.3 части 1 статьи 14</w:t>
        </w:r>
      </w:hyperlink>
      <w:r w:rsidRPr="00A578E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067F66">
        <w:rPr>
          <w:rFonts w:ascii="Times New Roman" w:hAnsi="Times New Roman" w:cs="Times New Roman"/>
          <w:sz w:val="28"/>
          <w:szCs w:val="28"/>
        </w:rPr>
        <w:t xml:space="preserve">, пункта 4.2. статьи 5 </w:t>
      </w:r>
      <w:r w:rsidR="00067F66" w:rsidRPr="00067F66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 июля </w:t>
      </w:r>
      <w:r w:rsidR="00067F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F66" w:rsidRPr="00067F66">
        <w:rPr>
          <w:rFonts w:ascii="Times New Roman" w:hAnsi="Times New Roman" w:cs="Times New Roman"/>
          <w:sz w:val="28"/>
          <w:szCs w:val="28"/>
        </w:rPr>
        <w:t xml:space="preserve">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 </w:t>
      </w:r>
      <w:r w:rsidRPr="00A5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8E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4F84" w:rsidRPr="00A578E4" w:rsidRDefault="00394F84" w:rsidP="00A578E4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Порядок </w:t>
      </w:r>
      <w:r w:rsidR="00A063BA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Перечень случаев 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городского поселения Курганинского района </w:t>
      </w:r>
      <w:r w:rsidR="00033CFF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(приложении №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033CFF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0E80" w:rsidRPr="00A578E4" w:rsidRDefault="00CC0778" w:rsidP="00A578E4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iCs/>
          <w:szCs w:val="28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Утвердить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 </w:t>
      </w:r>
      <w:r w:rsidR="00937264" w:rsidRPr="00A578E4">
        <w:rPr>
          <w:rFonts w:ascii="Times New Roman" w:hAnsi="Times New Roman" w:cs="Times New Roman"/>
          <w:sz w:val="28"/>
          <w:szCs w:val="28"/>
        </w:rPr>
        <w:t>по оказанию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   № 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26964" w:rsidRPr="00A578E4" w:rsidRDefault="00A578E4" w:rsidP="00A26964">
      <w:pPr>
        <w:pStyle w:val="Standard"/>
        <w:tabs>
          <w:tab w:val="left" w:pos="709"/>
        </w:tabs>
        <w:spacing w:line="0" w:lineRule="atLeast"/>
        <w:jc w:val="both"/>
      </w:pPr>
      <w:r w:rsidRPr="00A578E4">
        <w:rPr>
          <w:iCs/>
          <w:szCs w:val="28"/>
        </w:rPr>
        <w:tab/>
      </w:r>
      <w:r w:rsidR="006D5C5C">
        <w:rPr>
          <w:iCs/>
          <w:sz w:val="28"/>
          <w:szCs w:val="28"/>
        </w:rPr>
        <w:t>3.</w:t>
      </w:r>
      <w:r w:rsidR="00067F66" w:rsidRPr="00A578E4">
        <w:t xml:space="preserve"> </w:t>
      </w:r>
      <w:r w:rsidR="00A26964" w:rsidRPr="006A7B12">
        <w:rPr>
          <w:sz w:val="28"/>
          <w:szCs w:val="28"/>
        </w:rPr>
        <w:t>Общему отделу (Сидненко)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</w:t>
      </w:r>
      <w:r w:rsidR="00A26964">
        <w:rPr>
          <w:sz w:val="28"/>
          <w:szCs w:val="28"/>
        </w:rPr>
        <w:t xml:space="preserve"> и </w:t>
      </w:r>
      <w:r w:rsidR="00A26964" w:rsidRPr="006A7B12">
        <w:rPr>
          <w:sz w:val="28"/>
          <w:szCs w:val="28"/>
        </w:rPr>
        <w:t>обеспечить размещение настоящего постановления на официальном сайте администрации Курганинского городского поселения Курганинского района в информационно-телек</w:t>
      </w:r>
      <w:r w:rsidR="00A26964">
        <w:rPr>
          <w:sz w:val="28"/>
          <w:szCs w:val="28"/>
        </w:rPr>
        <w:t>оммуникационной сети «Интернет».</w:t>
      </w:r>
    </w:p>
    <w:p w:rsidR="00834763" w:rsidRDefault="00067F66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6D5C5C">
        <w:rPr>
          <w:sz w:val="28"/>
          <w:szCs w:val="28"/>
        </w:rPr>
        <w:t>4</w:t>
      </w:r>
      <w:r w:rsidR="00394F84" w:rsidRPr="00067F66">
        <w:rPr>
          <w:iCs/>
          <w:sz w:val="28"/>
          <w:szCs w:val="28"/>
        </w:rPr>
        <w:t xml:space="preserve">.  Контроль за выполнением настоящего постановления возложить </w:t>
      </w:r>
      <w:proofErr w:type="gramStart"/>
      <w:r w:rsidR="00394F84" w:rsidRPr="00067F66">
        <w:rPr>
          <w:iCs/>
          <w:sz w:val="28"/>
          <w:szCs w:val="28"/>
        </w:rPr>
        <w:t>на</w:t>
      </w:r>
      <w:proofErr w:type="gramEnd"/>
      <w:r w:rsidR="00394F84" w:rsidRPr="00067F66">
        <w:rPr>
          <w:iCs/>
          <w:sz w:val="28"/>
          <w:szCs w:val="28"/>
        </w:rPr>
        <w:t xml:space="preserve"> </w:t>
      </w:r>
    </w:p>
    <w:p w:rsidR="00834763" w:rsidRDefault="00834763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</w:p>
    <w:p w:rsidR="00A26964" w:rsidRDefault="00A26964" w:rsidP="00834763">
      <w:pPr>
        <w:pStyle w:val="Standard"/>
        <w:tabs>
          <w:tab w:val="left" w:pos="709"/>
        </w:tabs>
        <w:spacing w:line="0" w:lineRule="atLeast"/>
        <w:jc w:val="center"/>
        <w:rPr>
          <w:iCs/>
          <w:sz w:val="28"/>
          <w:szCs w:val="28"/>
        </w:rPr>
      </w:pPr>
    </w:p>
    <w:p w:rsidR="00834763" w:rsidRDefault="00834763" w:rsidP="00834763">
      <w:pPr>
        <w:pStyle w:val="Standard"/>
        <w:tabs>
          <w:tab w:val="left" w:pos="709"/>
        </w:tabs>
        <w:spacing w:line="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394F84" w:rsidRPr="00067F66" w:rsidRDefault="00394F84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  <w:r w:rsidRPr="00067F66">
        <w:rPr>
          <w:iCs/>
          <w:sz w:val="28"/>
          <w:szCs w:val="28"/>
        </w:rPr>
        <w:t>заместителя главы Курганинского городского поселения Курганинского района А.И. Алексеева.</w:t>
      </w:r>
    </w:p>
    <w:p w:rsidR="00495F88" w:rsidRPr="00A578E4" w:rsidRDefault="00CC0778" w:rsidP="00A578E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495F88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Постановление вступает  в  силу  со  дня  его </w:t>
      </w:r>
      <w:r w:rsid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официального опубликования</w:t>
      </w:r>
      <w:r w:rsidR="00495F88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C0778" w:rsidRPr="00A578E4" w:rsidRDefault="00CC0778" w:rsidP="00A578E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5F88" w:rsidRPr="00A578E4" w:rsidRDefault="00495F88" w:rsidP="00A578E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Курганинского городского поселения</w:t>
      </w:r>
    </w:p>
    <w:p w:rsidR="00495F88" w:rsidRPr="00937264" w:rsidRDefault="00495F88" w:rsidP="00A578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Курганинского района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</w:t>
      </w:r>
      <w:r w:rsidR="00A578E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 </w:t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</w:t>
      </w:r>
      <w:r w:rsidR="00A578E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</w:t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В.П. Руденко</w:t>
      </w: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763" w:rsidRDefault="00834763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Default="00AA37D3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711AE4"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</w:p>
    <w:p w:rsidR="0010045F" w:rsidRDefault="0010045F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37D3" w:rsidRPr="00007B32" w:rsidRDefault="0010045F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</w:t>
      </w:r>
      <w:r w:rsidR="00100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proofErr w:type="gramEnd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Курганинского городского поселения Курганинского района</w:t>
      </w:r>
    </w:p>
    <w:p w:rsidR="00711AE4" w:rsidRPr="00007B32" w:rsidRDefault="00D3415B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29.04.2019 № 311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763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Порядок и перечень </w:t>
      </w:r>
    </w:p>
    <w:p w:rsidR="00377756" w:rsidRPr="00007B32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случаев</w:t>
      </w:r>
      <w:r w:rsidR="008347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оказания на возвратной и (или) безвозвратной основе за счет средств бюджета Курганинского городского поселения Курганинского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распложенных на территории </w:t>
      </w:r>
    </w:p>
    <w:p w:rsidR="00711AE4" w:rsidRPr="00007B32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Курганинского городского поселения Курганинского района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0C7C" w:rsidRPr="00007B32" w:rsidRDefault="00067F6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0C7C" w:rsidRPr="00007B3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перечень случаев оказания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городского поселения Курганинского района (далее – Порядок).</w:t>
      </w:r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 Курганинского городского поселения Курганинского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A578E4" w:rsidRDefault="00067F6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756" w:rsidRPr="00007B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в бюджете Курганинского городского</w:t>
      </w:r>
      <w:proofErr w:type="gramEnd"/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</w:p>
    <w:p w:rsidR="00A578E4" w:rsidRDefault="00A578E4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8E4" w:rsidRDefault="00A578E4" w:rsidP="00A578E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00C7C" w:rsidRPr="00007B32" w:rsidRDefault="00377756" w:rsidP="00067F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 об оказании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</w:t>
      </w:r>
      <w:r w:rsidR="00937264">
        <w:rPr>
          <w:rFonts w:ascii="Times New Roman" w:hAnsi="Times New Roman" w:cs="Times New Roman"/>
          <w:sz w:val="28"/>
          <w:szCs w:val="28"/>
        </w:rPr>
        <w:t xml:space="preserve"> </w:t>
      </w:r>
      <w:r w:rsidR="00C00C7C" w:rsidRPr="00007B32">
        <w:rPr>
          <w:rFonts w:ascii="Times New Roman" w:hAnsi="Times New Roman" w:cs="Times New Roman"/>
          <w:sz w:val="28"/>
          <w:szCs w:val="28"/>
        </w:rPr>
        <w:t>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</w:t>
      </w:r>
      <w:proofErr w:type="gramEnd"/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(далее — Комиссия).</w:t>
      </w:r>
    </w:p>
    <w:p w:rsidR="00C00C7C" w:rsidRPr="00007B32" w:rsidRDefault="0037775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пункте</w:t>
      </w:r>
      <w:r w:rsidR="00274A11">
        <w:rPr>
          <w:rFonts w:ascii="Times New Roman" w:hAnsi="Times New Roman" w:cs="Times New Roman"/>
          <w:sz w:val="28"/>
          <w:szCs w:val="28"/>
        </w:rPr>
        <w:t xml:space="preserve"> </w:t>
      </w:r>
      <w:r w:rsidR="00A93A45">
        <w:rPr>
          <w:rFonts w:ascii="Times New Roman" w:hAnsi="Times New Roman" w:cs="Times New Roman"/>
          <w:sz w:val="28"/>
          <w:szCs w:val="28"/>
        </w:rPr>
        <w:t>1.</w:t>
      </w:r>
      <w:r w:rsidR="00C00C7C" w:rsidRPr="00007B32">
        <w:rPr>
          <w:rFonts w:ascii="Times New Roman" w:hAnsi="Times New Roman" w:cs="Times New Roman"/>
          <w:sz w:val="28"/>
          <w:szCs w:val="28"/>
        </w:rPr>
        <w:t>3</w:t>
      </w:r>
      <w:r w:rsidR="00A93A45">
        <w:rPr>
          <w:rFonts w:ascii="Times New Roman" w:hAnsi="Times New Roman" w:cs="Times New Roman"/>
          <w:sz w:val="28"/>
          <w:szCs w:val="28"/>
        </w:rPr>
        <w:t>.</w:t>
      </w:r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Курганинского городского поселения Курганинского района, принимаемое в соответствии с постановлением администрации </w:t>
      </w:r>
      <w:r w:rsidR="00C00C7C" w:rsidRPr="00DA639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DA6398" w:rsidRPr="00DA6398">
        <w:rPr>
          <w:rFonts w:ascii="Times New Roman" w:hAnsi="Times New Roman" w:cs="Times New Roman"/>
          <w:sz w:val="28"/>
          <w:szCs w:val="28"/>
        </w:rPr>
        <w:t xml:space="preserve"> от 18 апреля</w:t>
      </w:r>
      <w:r w:rsidR="00DA6398">
        <w:rPr>
          <w:rFonts w:ascii="Times New Roman" w:hAnsi="Times New Roman" w:cs="Times New Roman"/>
          <w:sz w:val="28"/>
          <w:szCs w:val="28"/>
        </w:rPr>
        <w:t xml:space="preserve"> 2016 года № 453 «Об утверждении Положения о комиссии администрации Курганинского городского поселения</w:t>
      </w:r>
      <w:proofErr w:type="gramEnd"/>
      <w:r w:rsidR="00DA6398">
        <w:rPr>
          <w:rFonts w:ascii="Times New Roman" w:hAnsi="Times New Roman" w:cs="Times New Roman"/>
          <w:sz w:val="28"/>
          <w:szCs w:val="28"/>
        </w:rPr>
        <w:t xml:space="preserve"> Курганинского района по предупреждению и ликвидации чрезвычайных ситуаций и обеспечению пожарной безопасности» </w:t>
      </w:r>
      <w:r w:rsidR="00274A11">
        <w:rPr>
          <w:rFonts w:ascii="Times New Roman" w:hAnsi="Times New Roman" w:cs="Times New Roman"/>
          <w:sz w:val="28"/>
          <w:szCs w:val="28"/>
        </w:rPr>
        <w:t>и введения р</w:t>
      </w:r>
      <w:r w:rsidR="00274A11" w:rsidRPr="00274A11">
        <w:rPr>
          <w:rFonts w:ascii="Times New Roman" w:hAnsi="Times New Roman" w:cs="Times New Roman"/>
          <w:sz w:val="28"/>
          <w:szCs w:val="28"/>
        </w:rPr>
        <w:t>ежим</w:t>
      </w:r>
      <w:r w:rsidR="00274A11">
        <w:rPr>
          <w:rFonts w:ascii="Times New Roman" w:hAnsi="Times New Roman" w:cs="Times New Roman"/>
          <w:sz w:val="28"/>
          <w:szCs w:val="28"/>
        </w:rPr>
        <w:t>а</w:t>
      </w:r>
      <w:r w:rsidR="00274A11" w:rsidRPr="00274A11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C00C7C" w:rsidRPr="00007B32">
        <w:rPr>
          <w:rFonts w:ascii="Times New Roman" w:hAnsi="Times New Roman" w:cs="Times New Roman"/>
          <w:sz w:val="28"/>
          <w:szCs w:val="28"/>
        </w:rPr>
        <w:t>.</w:t>
      </w:r>
    </w:p>
    <w:p w:rsidR="00C00C7C" w:rsidRPr="00007B32" w:rsidRDefault="0037775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1.5. </w:t>
      </w:r>
      <w:r w:rsidR="00C00C7C" w:rsidRPr="00007B32">
        <w:rPr>
          <w:rFonts w:ascii="Times New Roman" w:hAnsi="Times New Roman" w:cs="Times New Roman"/>
          <w:sz w:val="28"/>
          <w:szCs w:val="28"/>
        </w:rPr>
        <w:t>Положение о Комиссии, ее состав утверждается нормативным актом администрации Курганинского городского поселения Курганинского района.</w:t>
      </w:r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32">
        <w:rPr>
          <w:rFonts w:ascii="Times New Roman" w:hAnsi="Times New Roman" w:cs="Times New Roman"/>
          <w:sz w:val="28"/>
          <w:szCs w:val="28"/>
        </w:rPr>
        <w:t>Порядок предоставления субсидии на возвратной и (или) безвозвратной основе за счет средств бюджета Курганинского городского поселения Курганинского района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Курганинского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городского поселения Курганинского района.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7C" w:rsidRPr="00007B32" w:rsidRDefault="00C00C7C" w:rsidP="00C00C7C">
      <w:pPr>
        <w:pStyle w:val="a7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007B32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007B32">
        <w:rPr>
          <w:rFonts w:ascii="Times New Roman" w:hAnsi="Times New Roman" w:cs="Times New Roman"/>
          <w:sz w:val="28"/>
          <w:szCs w:val="28"/>
        </w:rPr>
        <w:t>Матусар</w:t>
      </w:r>
      <w:proofErr w:type="spellEnd"/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30AD" w:rsidRDefault="00CC0778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530AD"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045F" w:rsidRDefault="0010045F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78" w:rsidRPr="00007B32" w:rsidRDefault="0010045F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Курганинского городского поселения Курганинского района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D341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29.04.2019  </w:t>
      </w: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D341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311</w:t>
      </w:r>
      <w:bookmarkStart w:id="0" w:name="_GoBack"/>
      <w:bookmarkEnd w:id="0"/>
    </w:p>
    <w:p w:rsidR="000530AD" w:rsidRPr="00007B32" w:rsidRDefault="000530AD" w:rsidP="000530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A45" w:rsidRDefault="00A93A45" w:rsidP="00937264">
      <w:pPr>
        <w:widowControl w:val="0"/>
        <w:spacing w:after="0" w:line="0" w:lineRule="atLeast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0530AD" w:rsidRPr="0000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7264" w:rsidRDefault="000530AD" w:rsidP="00937264">
      <w:pPr>
        <w:widowControl w:val="0"/>
        <w:spacing w:after="0" w:line="0" w:lineRule="atLeast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937264" w:rsidRPr="00937264">
        <w:rPr>
          <w:rFonts w:ascii="Times New Roman" w:hAnsi="Times New Roman" w:cs="Times New Roman"/>
          <w:b/>
          <w:sz w:val="28"/>
          <w:szCs w:val="28"/>
        </w:rPr>
        <w:t xml:space="preserve">по оказанию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</w:t>
      </w:r>
    </w:p>
    <w:p w:rsidR="000530AD" w:rsidRPr="00937264" w:rsidRDefault="00937264" w:rsidP="00937264">
      <w:pPr>
        <w:widowControl w:val="0"/>
        <w:spacing w:after="0" w:line="0" w:lineRule="atLeast"/>
        <w:ind w:left="567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64">
        <w:rPr>
          <w:rFonts w:ascii="Times New Roman" w:hAnsi="Times New Roman" w:cs="Times New Roman"/>
          <w:b/>
          <w:sz w:val="28"/>
          <w:szCs w:val="28"/>
        </w:rPr>
        <w:t>имущества в многоквартирных домах</w:t>
      </w:r>
    </w:p>
    <w:p w:rsidR="000530AD" w:rsidRPr="00007B32" w:rsidRDefault="000530AD" w:rsidP="000530A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E80" w:rsidRPr="00280E80" w:rsidRDefault="00280E80" w:rsidP="00280E80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007B32" w:rsidRPr="0000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28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280E80" w:rsidRPr="00280E80" w:rsidTr="00274A11">
        <w:trPr>
          <w:trHeight w:val="1454"/>
        </w:trPr>
        <w:tc>
          <w:tcPr>
            <w:tcW w:w="3936" w:type="dxa"/>
          </w:tcPr>
          <w:p w:rsidR="00280E80" w:rsidRPr="00280E80" w:rsidRDefault="00280E80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асилий Павлович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0E80" w:rsidRPr="00280E80" w:rsidRDefault="00280E80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64" w:rsidRDefault="00A26964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</w:t>
            </w: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                </w:t>
            </w:r>
          </w:p>
        </w:tc>
        <w:tc>
          <w:tcPr>
            <w:tcW w:w="5528" w:type="dxa"/>
          </w:tcPr>
          <w:p w:rsidR="00280E80" w:rsidRPr="00280E80" w:rsidRDefault="00280E80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Курганинского городского поселения Курганинского района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80E80" w:rsidRPr="00280E80" w:rsidRDefault="00280E80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6D5C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Курганинского городского поселения Курганинского района,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80E80" w:rsidRPr="00280E80" w:rsidRDefault="00280E80" w:rsidP="00280E8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14"/>
        <w:gridCol w:w="14"/>
        <w:gridCol w:w="34"/>
        <w:gridCol w:w="5494"/>
        <w:gridCol w:w="142"/>
      </w:tblGrid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</w:t>
            </w: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Леонидовна</w:t>
            </w: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64" w:rsidRDefault="00A26964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A26964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  <w:gridSpan w:val="3"/>
          </w:tcPr>
          <w:p w:rsid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вопросам жилищно-коммунального      хозяйства    администрации Курганинского городского поселения Курганинского района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6964" w:rsidRPr="00280E80" w:rsidRDefault="00A26964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                           -</w:t>
            </w:r>
          </w:p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Валентинович</w:t>
            </w:r>
          </w:p>
        </w:tc>
        <w:tc>
          <w:tcPr>
            <w:tcW w:w="5670" w:type="dxa"/>
            <w:gridSpan w:val="3"/>
          </w:tcPr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имущественных отношений и градостроительной деятельности администрации Курганин</w:t>
            </w:r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поселения;</w:t>
            </w:r>
          </w:p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E25" w:rsidRPr="00007B32" w:rsidTr="00A26964">
        <w:trPr>
          <w:trHeight w:val="1134"/>
        </w:trPr>
        <w:tc>
          <w:tcPr>
            <w:tcW w:w="3828" w:type="dxa"/>
            <w:gridSpan w:val="2"/>
          </w:tcPr>
          <w:p w:rsidR="00243E25" w:rsidRPr="00007B32" w:rsidRDefault="00243E25" w:rsidP="00243E25">
            <w:pPr>
              <w:tabs>
                <w:tab w:val="left" w:pos="3754"/>
              </w:tabs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Коренькова</w:t>
            </w:r>
            <w:proofErr w:type="spellEnd"/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-</w:t>
            </w:r>
          </w:p>
          <w:p w:rsidR="00243E25" w:rsidRPr="00007B32" w:rsidRDefault="00243E25" w:rsidP="00243E25">
            <w:pPr>
              <w:tabs>
                <w:tab w:val="left" w:pos="3754"/>
              </w:tabs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  Леонидовна</w:t>
            </w:r>
          </w:p>
        </w:tc>
        <w:tc>
          <w:tcPr>
            <w:tcW w:w="5670" w:type="dxa"/>
            <w:gridSpan w:val="3"/>
          </w:tcPr>
          <w:p w:rsidR="00243E25" w:rsidRPr="00007B32" w:rsidRDefault="00243E25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экономики и прогнозирования 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Курганин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поселения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43E25" w:rsidRPr="00007B32" w:rsidTr="00A26964">
        <w:trPr>
          <w:trHeight w:val="1134"/>
        </w:trPr>
        <w:tc>
          <w:tcPr>
            <w:tcW w:w="3828" w:type="dxa"/>
            <w:gridSpan w:val="2"/>
          </w:tcPr>
          <w:p w:rsidR="00A578E4" w:rsidRDefault="00A578E4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E25" w:rsidRPr="00280E80" w:rsidRDefault="00243E25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43E25" w:rsidRPr="00280E80" w:rsidRDefault="00243E25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70" w:type="dxa"/>
            <w:gridSpan w:val="3"/>
          </w:tcPr>
          <w:p w:rsidR="00A578E4" w:rsidRDefault="00A578E4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E25" w:rsidRPr="00007B32" w:rsidRDefault="00243E25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Курганинского городского поселения Курганинского района;</w:t>
            </w:r>
          </w:p>
          <w:p w:rsidR="00243E25" w:rsidRPr="00280E80" w:rsidRDefault="00243E25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E25" w:rsidRPr="00007B32" w:rsidTr="00A26964">
        <w:trPr>
          <w:gridAfter w:val="1"/>
          <w:wAfter w:w="142" w:type="dxa"/>
          <w:trHeight w:val="1134"/>
        </w:trPr>
        <w:tc>
          <w:tcPr>
            <w:tcW w:w="3814" w:type="dxa"/>
          </w:tcPr>
          <w:p w:rsidR="00243E25" w:rsidRPr="00007B32" w:rsidRDefault="006D5C5C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Матусар</w:t>
            </w:r>
            <w:proofErr w:type="spellEnd"/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</w:t>
            </w:r>
          </w:p>
          <w:p w:rsidR="00243E25" w:rsidRPr="00007B32" w:rsidRDefault="006D5C5C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Генриховна</w:t>
            </w:r>
          </w:p>
        </w:tc>
        <w:tc>
          <w:tcPr>
            <w:tcW w:w="5542" w:type="dxa"/>
            <w:gridSpan w:val="3"/>
          </w:tcPr>
          <w:p w:rsidR="00243E25" w:rsidRPr="00007B32" w:rsidRDefault="006D5C5C" w:rsidP="00A26964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43E25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жилищно-коммунального      хозяйства    администрации Курганинского городского поселения Курганинского района</w:t>
            </w:r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3E25" w:rsidRPr="00007B32" w:rsidRDefault="00243E25" w:rsidP="00A26964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                                -</w:t>
            </w:r>
          </w:p>
          <w:p w:rsidR="00280E80" w:rsidRPr="00280E80" w:rsidRDefault="00280E80" w:rsidP="00A26964">
            <w:pPr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  <w:proofErr w:type="spellStart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Ашотович</w:t>
            </w:r>
            <w:proofErr w:type="spellEnd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670" w:type="dxa"/>
            <w:gridSpan w:val="3"/>
          </w:tcPr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управляющей организации «Домоуправление» (по согласованию);</w:t>
            </w:r>
          </w:p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62" w:type="dxa"/>
            <w:gridSpan w:val="3"/>
          </w:tcPr>
          <w:p w:rsidR="00280E80" w:rsidRPr="00280E80" w:rsidRDefault="00280E80" w:rsidP="00A26964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Юрий 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  <w:p w:rsidR="00280E80" w:rsidRPr="00280E80" w:rsidRDefault="00280E80" w:rsidP="00A26964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5636" w:type="dxa"/>
            <w:gridSpan w:val="2"/>
          </w:tcPr>
          <w:p w:rsidR="00280E80" w:rsidRPr="00280E80" w:rsidRDefault="00280E80" w:rsidP="00A269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отдела надзорной деятельности и профилактической работы Курганинского района (по согласованию);</w:t>
            </w:r>
          </w:p>
        </w:tc>
      </w:tr>
      <w:tr w:rsidR="00280E80" w:rsidRPr="00280E80" w:rsidTr="00A26964">
        <w:trPr>
          <w:trHeight w:val="918"/>
        </w:trPr>
        <w:tc>
          <w:tcPr>
            <w:tcW w:w="3828" w:type="dxa"/>
            <w:gridSpan w:val="2"/>
          </w:tcPr>
          <w:p w:rsid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                                   -</w:t>
            </w:r>
          </w:p>
          <w:p w:rsidR="00CC0778" w:rsidRP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Евгеньевич</w:t>
            </w:r>
          </w:p>
        </w:tc>
        <w:tc>
          <w:tcPr>
            <w:tcW w:w="5670" w:type="dxa"/>
            <w:gridSpan w:val="3"/>
          </w:tcPr>
          <w:p w:rsidR="00280E80" w:rsidRP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Курганинского городского поселения (по согласованию);</w:t>
            </w:r>
          </w:p>
        </w:tc>
      </w:tr>
      <w:tr w:rsidR="00243E25" w:rsidRPr="00007B32" w:rsidTr="00A26964">
        <w:trPr>
          <w:trHeight w:val="918"/>
        </w:trPr>
        <w:tc>
          <w:tcPr>
            <w:tcW w:w="3828" w:type="dxa"/>
            <w:gridSpan w:val="2"/>
          </w:tcPr>
          <w:p w:rsidR="00243E25" w:rsidRPr="00007B32" w:rsidRDefault="00243E25" w:rsidP="00A2696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B32" w:rsidRPr="00007B32" w:rsidRDefault="00A26964" w:rsidP="00A2696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-</w:t>
            </w:r>
          </w:p>
        </w:tc>
        <w:tc>
          <w:tcPr>
            <w:tcW w:w="5670" w:type="dxa"/>
            <w:gridSpan w:val="3"/>
          </w:tcPr>
          <w:p w:rsidR="00007B32" w:rsidRPr="00007B32" w:rsidRDefault="00007B32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E25" w:rsidRPr="00007B32" w:rsidRDefault="00007B32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 собственников в многоквартирном доме (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7B32" w:rsidRPr="00007B32" w:rsidRDefault="00007B32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7B32" w:rsidRPr="00007B32" w:rsidRDefault="00007B32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964" w:rsidRDefault="00A26964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25" w:rsidRPr="00007B32" w:rsidRDefault="00243E25" w:rsidP="00243E25">
      <w:pPr>
        <w:pStyle w:val="a7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007B32">
        <w:rPr>
          <w:rFonts w:ascii="Times New Roman" w:hAnsi="Times New Roman" w:cs="Times New Roman"/>
          <w:sz w:val="28"/>
          <w:szCs w:val="28"/>
        </w:rPr>
        <w:tab/>
        <w:t xml:space="preserve">   Л.Г. </w:t>
      </w:r>
      <w:proofErr w:type="spellStart"/>
      <w:r w:rsidRPr="00007B32">
        <w:rPr>
          <w:rFonts w:ascii="Times New Roman" w:hAnsi="Times New Roman" w:cs="Times New Roman"/>
          <w:sz w:val="28"/>
          <w:szCs w:val="28"/>
        </w:rPr>
        <w:t>Матусар</w:t>
      </w:r>
      <w:proofErr w:type="spellEnd"/>
    </w:p>
    <w:sectPr w:rsidR="00243E25" w:rsidRPr="00007B32" w:rsidSect="0093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F84"/>
    <w:rsid w:val="00007B32"/>
    <w:rsid w:val="00033CFF"/>
    <w:rsid w:val="0003798D"/>
    <w:rsid w:val="000530AD"/>
    <w:rsid w:val="00067F66"/>
    <w:rsid w:val="0010045F"/>
    <w:rsid w:val="00105960"/>
    <w:rsid w:val="001475E5"/>
    <w:rsid w:val="00164BD7"/>
    <w:rsid w:val="00243E25"/>
    <w:rsid w:val="00274A11"/>
    <w:rsid w:val="00280E80"/>
    <w:rsid w:val="002842AB"/>
    <w:rsid w:val="002B06E0"/>
    <w:rsid w:val="00356DFB"/>
    <w:rsid w:val="00377756"/>
    <w:rsid w:val="00394F84"/>
    <w:rsid w:val="0041030B"/>
    <w:rsid w:val="00495F88"/>
    <w:rsid w:val="006146C6"/>
    <w:rsid w:val="006D5C5C"/>
    <w:rsid w:val="00711AE4"/>
    <w:rsid w:val="00767436"/>
    <w:rsid w:val="007D6A9B"/>
    <w:rsid w:val="00813734"/>
    <w:rsid w:val="00834763"/>
    <w:rsid w:val="008F722F"/>
    <w:rsid w:val="00937264"/>
    <w:rsid w:val="00A063BA"/>
    <w:rsid w:val="00A26964"/>
    <w:rsid w:val="00A53EAA"/>
    <w:rsid w:val="00A578E4"/>
    <w:rsid w:val="00A833B3"/>
    <w:rsid w:val="00A93A45"/>
    <w:rsid w:val="00AA37D3"/>
    <w:rsid w:val="00BD75F5"/>
    <w:rsid w:val="00C00C7C"/>
    <w:rsid w:val="00CC0778"/>
    <w:rsid w:val="00D13A48"/>
    <w:rsid w:val="00D3415B"/>
    <w:rsid w:val="00D47E15"/>
    <w:rsid w:val="00D535C7"/>
    <w:rsid w:val="00DA6398"/>
    <w:rsid w:val="00E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94F84"/>
    <w:rPr>
      <w:i/>
      <w:iCs/>
      <w:color w:val="404040"/>
    </w:rPr>
  </w:style>
  <w:style w:type="character" w:styleId="a4">
    <w:name w:val="Hyperlink"/>
    <w:basedOn w:val="a0"/>
    <w:uiPriority w:val="99"/>
    <w:unhideWhenUsed/>
    <w:rsid w:val="00394F84"/>
    <w:rPr>
      <w:color w:val="0000FF"/>
      <w:u w:val="single"/>
    </w:rPr>
  </w:style>
  <w:style w:type="paragraph" w:styleId="a5">
    <w:name w:val="Body Text"/>
    <w:basedOn w:val="a"/>
    <w:link w:val="a6"/>
    <w:rsid w:val="00495F88"/>
    <w:pPr>
      <w:overflowPunct w:val="0"/>
      <w:autoSpaceDE w:val="0"/>
      <w:autoSpaceDN w:val="0"/>
      <w:adjustRightInd w:val="0"/>
      <w:spacing w:after="0" w:line="240" w:lineRule="auto"/>
      <w:ind w:right="56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95F8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No Spacing"/>
    <w:uiPriority w:val="1"/>
    <w:qFormat/>
    <w:rsid w:val="00C00C7C"/>
    <w:pPr>
      <w:spacing w:after="0" w:line="240" w:lineRule="auto"/>
    </w:pPr>
  </w:style>
  <w:style w:type="table" w:styleId="a8">
    <w:name w:val="Table Grid"/>
    <w:basedOn w:val="a1"/>
    <w:uiPriority w:val="59"/>
    <w:rsid w:val="00A8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6146C6"/>
    <w:rPr>
      <w:sz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146C6"/>
    <w:pPr>
      <w:widowControl w:val="0"/>
      <w:shd w:val="clear" w:color="auto" w:fill="FFFFFF"/>
      <w:spacing w:after="660" w:line="230" w:lineRule="exact"/>
      <w:jc w:val="both"/>
    </w:pPr>
    <w:rPr>
      <w:sz w:val="28"/>
      <w:shd w:val="clear" w:color="auto" w:fill="FFFFFF"/>
    </w:rPr>
  </w:style>
  <w:style w:type="character" w:customStyle="1" w:styleId="fontstyle01">
    <w:name w:val="fontstyle01"/>
    <w:basedOn w:val="a0"/>
    <w:rsid w:val="00356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BD44-6E79-4A95-97B8-88E9D57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</dc:creator>
  <cp:lastModifiedBy>User</cp:lastModifiedBy>
  <cp:revision>8</cp:revision>
  <cp:lastPrinted>2019-04-16T07:15:00Z</cp:lastPrinted>
  <dcterms:created xsi:type="dcterms:W3CDTF">2019-04-16T07:03:00Z</dcterms:created>
  <dcterms:modified xsi:type="dcterms:W3CDTF">2019-05-15T06:30:00Z</dcterms:modified>
</cp:coreProperties>
</file>