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05" w:rsidRDefault="00243105" w:rsidP="00243105">
      <w:pPr>
        <w:shd w:val="clear" w:color="auto" w:fill="E3E3E3"/>
        <w:spacing w:before="105" w:after="6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</w:rPr>
        <w:fldChar w:fldCharType="begin"/>
      </w:r>
      <w:r>
        <w:rPr>
          <w:rFonts w:ascii="Arial" w:eastAsia="Times New Roman" w:hAnsi="Arial" w:cs="Arial"/>
          <w:b/>
          <w:bCs/>
          <w:color w:val="000000"/>
          <w:sz w:val="36"/>
        </w:rPr>
        <w:instrText xml:space="preserve"> HYPERLINK "https://ipipip.ru/jk/" </w:instrText>
      </w:r>
      <w:r>
        <w:rPr>
          <w:rFonts w:ascii="Arial" w:eastAsia="Times New Roman" w:hAnsi="Arial" w:cs="Arial"/>
          <w:b/>
          <w:bCs/>
          <w:color w:val="000000"/>
          <w:sz w:val="36"/>
        </w:rPr>
        <w:fldChar w:fldCharType="separate"/>
      </w:r>
      <w:r>
        <w:rPr>
          <w:rStyle w:val="a5"/>
          <w:rFonts w:ascii="Arial" w:hAnsi="Arial" w:cs="Arial"/>
          <w:b/>
          <w:bCs/>
          <w:color w:val="3D007F"/>
          <w:sz w:val="36"/>
        </w:rPr>
        <w:t>Жилищный кодекс РФ 2018 года</w:t>
      </w:r>
      <w:r>
        <w:rPr>
          <w:rFonts w:ascii="Arial" w:eastAsia="Times New Roman" w:hAnsi="Arial" w:cs="Arial"/>
          <w:b/>
          <w:bCs/>
          <w:color w:val="000000"/>
          <w:sz w:val="36"/>
        </w:rPr>
        <w:fldChar w:fldCharType="end"/>
      </w:r>
      <w:r>
        <w:rPr>
          <w:rFonts w:ascii="Arial" w:eastAsia="Times New Roman" w:hAnsi="Arial" w:cs="Arial"/>
          <w:b/>
          <w:bCs/>
          <w:color w:val="000000"/>
          <w:sz w:val="36"/>
        </w:rPr>
        <w:t> (ЖК РФ редакция 2018-2019)</w:t>
      </w:r>
    </w:p>
    <w:p w:rsidR="00E0066B" w:rsidRPr="00E0066B" w:rsidRDefault="00243105" w:rsidP="00E0066B">
      <w:pPr>
        <w:shd w:val="clear" w:color="auto" w:fill="FFFFFF"/>
        <w:spacing w:before="600" w:after="150" w:line="399" w:lineRule="atLeast"/>
        <w:outlineLvl w:val="2"/>
        <w:rPr>
          <w:rFonts w:ascii="RobotoWeb" w:eastAsia="Times New Roman" w:hAnsi="RobotoWeb" w:cs="Times New Roman"/>
          <w:color w:val="B45100"/>
          <w:sz w:val="29"/>
          <w:szCs w:val="29"/>
        </w:rPr>
      </w:pPr>
      <w:r>
        <w:rPr>
          <w:rFonts w:ascii="RobotoWeb" w:eastAsia="Times New Roman" w:hAnsi="RobotoWeb" w:cs="Times New Roman"/>
          <w:color w:val="B45100"/>
          <w:sz w:val="29"/>
          <w:szCs w:val="29"/>
        </w:rPr>
        <w:t>С</w:t>
      </w:r>
      <w:r w:rsidR="00E0066B" w:rsidRPr="00E0066B">
        <w:rPr>
          <w:rFonts w:ascii="RobotoWeb" w:eastAsia="Times New Roman" w:hAnsi="RobotoWeb" w:cs="Times New Roman"/>
          <w:color w:val="B45100"/>
          <w:sz w:val="29"/>
          <w:szCs w:val="29"/>
        </w:rPr>
        <w:t>татья 181. Формирование фондов капитального ремонта на счете регионального оператора</w:t>
      </w:r>
    </w:p>
    <w:p w:rsidR="00E0066B" w:rsidRPr="00E0066B" w:rsidRDefault="00E0066B" w:rsidP="00E0066B">
      <w:pPr>
        <w:shd w:val="clear" w:color="auto" w:fill="FFFFFF"/>
        <w:spacing w:after="300" w:line="326" w:lineRule="atLeast"/>
        <w:rPr>
          <w:rFonts w:ascii="RobotoWeb" w:eastAsia="Times New Roman" w:hAnsi="RobotoWeb" w:cs="Times New Roman"/>
          <w:color w:val="000000"/>
          <w:sz w:val="23"/>
          <w:szCs w:val="23"/>
        </w:rPr>
      </w:pPr>
      <w:r w:rsidRPr="00E0066B">
        <w:rPr>
          <w:rFonts w:ascii="RobotoWeb" w:eastAsia="Times New Roman" w:hAnsi="RobotoWeb" w:cs="Times New Roman"/>
          <w:i/>
          <w:iCs/>
          <w:color w:val="858585"/>
          <w:sz w:val="23"/>
        </w:rPr>
        <w:t>(в ред. Федерального закона от 29.06.2015 № 176-ФЗ)</w:t>
      </w:r>
    </w:p>
    <w:p w:rsidR="00E0066B" w:rsidRPr="00E0066B" w:rsidRDefault="00E0066B" w:rsidP="00E0066B">
      <w:pPr>
        <w:shd w:val="clear" w:color="auto" w:fill="FFFFFF"/>
        <w:spacing w:after="300" w:line="326" w:lineRule="atLeast"/>
        <w:ind w:firstLine="375"/>
        <w:rPr>
          <w:rFonts w:ascii="RobotoWeb" w:eastAsia="Times New Roman" w:hAnsi="RobotoWeb" w:cs="Times New Roman"/>
          <w:color w:val="000000"/>
          <w:sz w:val="23"/>
          <w:szCs w:val="23"/>
        </w:rPr>
      </w:pPr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t xml:space="preserve">1. </w:t>
      </w:r>
      <w:proofErr w:type="gramStart"/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t>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решения о способе формирования фонда капитального ремонта, в случае, предусмотренном частью 7 статьи 170 настоящего Кодекса, имеют права и исполняют обязанности, предусмотренные частью 2 настоящей статьи, начиная с даты, определяемой в соответствии с частью 3</w:t>
      </w:r>
      <w:proofErr w:type="gramEnd"/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t xml:space="preserve"> </w:t>
      </w:r>
      <w:proofErr w:type="gramStart"/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t>статьи 169 и частью 5.1 статьи 170 настоящего Кодекса, а региональный оператор должен исполнять обязанности по обеспечению проведения капитального ремонта общего имущества в многоквартирном доме, предусмотренные статьей 182 настоящего Кодекса, перечислить в случаях, предусмотренных настоящим Кодексом, денежные средства фонда капитального ремонта на специальный счет или выплатить собственникам помещений в многоквартирном доме денежные средства, соответствующие долям указанных собственников в фонде капитального</w:t>
      </w:r>
      <w:proofErr w:type="gramEnd"/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t xml:space="preserve"> ремонта, исполнять иные обязанности, предусмотренные настоящим Кодексом</w:t>
      </w:r>
      <w:proofErr w:type="gramStart"/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t>.</w:t>
      </w:r>
      <w:proofErr w:type="gramEnd"/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br/>
      </w:r>
      <w:r w:rsidRPr="00E0066B">
        <w:rPr>
          <w:rFonts w:ascii="RobotoWeb" w:eastAsia="Times New Roman" w:hAnsi="RobotoWeb" w:cs="Times New Roman"/>
          <w:i/>
          <w:iCs/>
          <w:color w:val="858585"/>
          <w:sz w:val="23"/>
        </w:rPr>
        <w:t>(</w:t>
      </w:r>
      <w:proofErr w:type="gramStart"/>
      <w:r w:rsidRPr="00E0066B">
        <w:rPr>
          <w:rFonts w:ascii="RobotoWeb" w:eastAsia="Times New Roman" w:hAnsi="RobotoWeb" w:cs="Times New Roman"/>
          <w:i/>
          <w:iCs/>
          <w:color w:val="858585"/>
          <w:sz w:val="23"/>
        </w:rPr>
        <w:t>в</w:t>
      </w:r>
      <w:proofErr w:type="gramEnd"/>
      <w:r w:rsidRPr="00E0066B">
        <w:rPr>
          <w:rFonts w:ascii="RobotoWeb" w:eastAsia="Times New Roman" w:hAnsi="RobotoWeb" w:cs="Times New Roman"/>
          <w:i/>
          <w:iCs/>
          <w:color w:val="858585"/>
          <w:sz w:val="23"/>
        </w:rPr>
        <w:t xml:space="preserve"> ред. Федерального закона от 29.07.2017 № 257-ФЗ)</w:t>
      </w:r>
    </w:p>
    <w:p w:rsidR="00E0066B" w:rsidRPr="00E0066B" w:rsidRDefault="00E0066B" w:rsidP="00E0066B">
      <w:pPr>
        <w:shd w:val="clear" w:color="auto" w:fill="FFFFFF"/>
        <w:spacing w:after="300" w:line="326" w:lineRule="atLeast"/>
        <w:ind w:firstLine="375"/>
        <w:rPr>
          <w:rFonts w:ascii="RobotoWeb" w:eastAsia="Times New Roman" w:hAnsi="RobotoWeb" w:cs="Times New Roman"/>
          <w:color w:val="000000"/>
          <w:sz w:val="23"/>
          <w:szCs w:val="23"/>
        </w:rPr>
      </w:pPr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t>2. Собственники помещений в многоквартирном доме при формировании фонда капитального ремонта на счете регионального оператора:</w:t>
      </w:r>
    </w:p>
    <w:p w:rsidR="00E0066B" w:rsidRPr="00E0066B" w:rsidRDefault="00E0066B" w:rsidP="00E0066B">
      <w:pPr>
        <w:shd w:val="clear" w:color="auto" w:fill="FFFFFF"/>
        <w:spacing w:after="300" w:line="326" w:lineRule="atLeast"/>
        <w:rPr>
          <w:rFonts w:ascii="RobotoWeb" w:eastAsia="Times New Roman" w:hAnsi="RobotoWeb" w:cs="Times New Roman"/>
          <w:color w:val="000000"/>
          <w:sz w:val="23"/>
          <w:szCs w:val="23"/>
        </w:rPr>
      </w:pPr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t>1)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ремонт;</w:t>
      </w:r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br/>
        <w:t>2) принимают решения, участвуют в принятии решений, которые предусмотрены настоящим Кодексом, в связи с организацией проведения капитального ремонта общего имущества в таком многоквартирном доме;</w:t>
      </w:r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br/>
      </w:r>
      <w:proofErr w:type="gramStart"/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t>3) участвуют в осуществлении приемки оказанных услуг и (или) выполненных работ по капитальному ремонту в таком многоквартирном доме;</w:t>
      </w:r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br/>
        <w:t>4) запрашивают и получают предусмотренные настоящим Кодексом сведения (информацию) от заинтересованных лиц;</w:t>
      </w:r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br/>
        <w:t>5) реализуют иные права и исполняют иные обязанности, предусмотренные настоящим Кодексом, иными нормативными правовыми актами Российской Федерации, нормативными правовыми актами субъектов Российской Федерации.</w:t>
      </w:r>
      <w:proofErr w:type="gramEnd"/>
    </w:p>
    <w:p w:rsidR="00E0066B" w:rsidRPr="00E0066B" w:rsidRDefault="00E0066B" w:rsidP="00E0066B">
      <w:pPr>
        <w:shd w:val="clear" w:color="auto" w:fill="FFFFFF"/>
        <w:spacing w:after="300" w:line="326" w:lineRule="atLeast"/>
        <w:ind w:firstLine="375"/>
        <w:rPr>
          <w:rFonts w:ascii="RobotoWeb" w:eastAsia="Times New Roman" w:hAnsi="RobotoWeb" w:cs="Times New Roman"/>
          <w:color w:val="000000"/>
          <w:sz w:val="23"/>
          <w:szCs w:val="23"/>
        </w:rPr>
      </w:pPr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t xml:space="preserve">3.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</w:t>
      </w:r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E0066B" w:rsidRPr="00E0066B" w:rsidRDefault="00E0066B" w:rsidP="00E0066B">
      <w:pPr>
        <w:shd w:val="clear" w:color="auto" w:fill="FFFFFF"/>
        <w:spacing w:after="300" w:line="326" w:lineRule="atLeast"/>
        <w:ind w:firstLine="375"/>
        <w:rPr>
          <w:rFonts w:ascii="RobotoWeb" w:eastAsia="Times New Roman" w:hAnsi="RobotoWeb" w:cs="Times New Roman"/>
          <w:color w:val="000000"/>
          <w:sz w:val="23"/>
          <w:szCs w:val="23"/>
        </w:rPr>
      </w:pPr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t>4. Региональный оператор применяет установленные законодательством меры, включая начисление пеней, установленных частью 14.1 статьи 155 настоящего Кодекса,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 на капитальный ремонт.</w:t>
      </w:r>
    </w:p>
    <w:p w:rsidR="00E0066B" w:rsidRPr="00E0066B" w:rsidRDefault="00E0066B" w:rsidP="00E0066B">
      <w:pPr>
        <w:shd w:val="clear" w:color="auto" w:fill="FFFFFF"/>
        <w:spacing w:after="300" w:line="326" w:lineRule="atLeast"/>
        <w:ind w:firstLine="375"/>
        <w:rPr>
          <w:rFonts w:ascii="RobotoWeb" w:eastAsia="Times New Roman" w:hAnsi="RobotoWeb" w:cs="Times New Roman"/>
          <w:color w:val="000000"/>
          <w:sz w:val="23"/>
          <w:szCs w:val="23"/>
        </w:rPr>
      </w:pPr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t>5. В случае</w:t>
      </w:r>
      <w:proofErr w:type="gramStart"/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t>,</w:t>
      </w:r>
      <w:proofErr w:type="gramEnd"/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t xml:space="preserve">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</w:t>
      </w:r>
      <w:proofErr w:type="gramStart"/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t>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определенный в соответствии с частью</w:t>
      </w:r>
      <w:proofErr w:type="gramEnd"/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t xml:space="preserve"> 4 статьи 190 настоящего Кодекса, засчитываются в порядке, установленном законом субъекта Российской Федерации,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</w:t>
      </w:r>
      <w:proofErr w:type="spellStart"/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t>оператора</w:t>
      </w:r>
      <w:proofErr w:type="gramStart"/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t>.Р</w:t>
      </w:r>
      <w:proofErr w:type="gramEnd"/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t>асчет</w:t>
      </w:r>
      <w:proofErr w:type="spellEnd"/>
      <w:r w:rsidRPr="00E0066B">
        <w:rPr>
          <w:rFonts w:ascii="RobotoWeb" w:eastAsia="Times New Roman" w:hAnsi="RobotoWeb" w:cs="Times New Roman"/>
          <w:color w:val="000000"/>
          <w:sz w:val="23"/>
          <w:szCs w:val="23"/>
        </w:rPr>
        <w:t xml:space="preserve"> ЖКХ https://raschetgkh.ru/zhilishchnyj-kodeks-glava-17.html#st-181</w:t>
      </w:r>
    </w:p>
    <w:p w:rsidR="004A3087" w:rsidRDefault="004A3087"/>
    <w:sectPr w:rsidR="004A3087" w:rsidSect="0018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66B"/>
    <w:rsid w:val="00185B9D"/>
    <w:rsid w:val="00243105"/>
    <w:rsid w:val="004A3087"/>
    <w:rsid w:val="00E0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9D"/>
  </w:style>
  <w:style w:type="paragraph" w:styleId="3">
    <w:name w:val="heading 3"/>
    <w:basedOn w:val="a"/>
    <w:link w:val="30"/>
    <w:uiPriority w:val="9"/>
    <w:qFormat/>
    <w:rsid w:val="00E00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6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0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0066B"/>
    <w:rPr>
      <w:i/>
      <w:iCs/>
    </w:rPr>
  </w:style>
  <w:style w:type="paragraph" w:customStyle="1" w:styleId="indent">
    <w:name w:val="indent"/>
    <w:basedOn w:val="a"/>
    <w:rsid w:val="00E0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43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3829</Characters>
  <Application>Microsoft Office Word</Application>
  <DocSecurity>0</DocSecurity>
  <Lines>31</Lines>
  <Paragraphs>8</Paragraphs>
  <ScaleCrop>false</ScaleCrop>
  <Company>adcity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Matusar</dc:creator>
  <cp:keywords/>
  <dc:description/>
  <cp:lastModifiedBy>Matusar</cp:lastModifiedBy>
  <cp:revision>5</cp:revision>
  <dcterms:created xsi:type="dcterms:W3CDTF">2018-12-21T04:53:00Z</dcterms:created>
  <dcterms:modified xsi:type="dcterms:W3CDTF">2018-12-21T04:57:00Z</dcterms:modified>
</cp:coreProperties>
</file>